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6F" w:rsidRPr="003F49CD" w:rsidRDefault="00561044">
      <w:pPr>
        <w:tabs>
          <w:tab w:val="left" w:pos="2363"/>
        </w:tabs>
        <w:spacing w:before="8"/>
        <w:ind w:left="173"/>
        <w:jc w:val="center"/>
        <w:rPr>
          <w:sz w:val="24"/>
        </w:rPr>
      </w:pPr>
      <w:r w:rsidRPr="003F49CD">
        <w:rPr>
          <w:b/>
          <w:sz w:val="24"/>
        </w:rPr>
        <w:t>Кафедра</w:t>
      </w:r>
      <w:r w:rsidR="00585411" w:rsidRPr="003F49CD">
        <w:rPr>
          <w:b/>
          <w:sz w:val="24"/>
        </w:rPr>
        <w:t xml:space="preserve"> електричної інженерії та інформаційно-вимірювальних технологій</w:t>
      </w:r>
    </w:p>
    <w:p w:rsidR="00B9056F" w:rsidRPr="003F49CD" w:rsidRDefault="00B9056F">
      <w:pPr>
        <w:pStyle w:val="a3"/>
        <w:spacing w:before="3" w:after="1"/>
        <w:rPr>
          <w:sz w:val="24"/>
        </w:rPr>
      </w:pPr>
    </w:p>
    <w:tbl>
      <w:tblPr>
        <w:tblStyle w:val="TableNormal"/>
        <w:tblW w:w="10311"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9"/>
        <w:gridCol w:w="6902"/>
      </w:tblGrid>
      <w:tr w:rsidR="00B9056F" w:rsidRPr="003F49CD" w:rsidTr="000A0D31">
        <w:trPr>
          <w:trHeight w:val="412"/>
        </w:trPr>
        <w:tc>
          <w:tcPr>
            <w:tcW w:w="3409" w:type="dxa"/>
          </w:tcPr>
          <w:p w:rsidR="00B9056F" w:rsidRPr="003F49CD" w:rsidRDefault="00561044" w:rsidP="00002679">
            <w:pPr>
              <w:pStyle w:val="TableParagraph"/>
              <w:ind w:left="125"/>
              <w:rPr>
                <w:b/>
                <w:sz w:val="24"/>
              </w:rPr>
            </w:pPr>
            <w:r w:rsidRPr="003F49CD">
              <w:rPr>
                <w:b/>
                <w:sz w:val="24"/>
              </w:rPr>
              <w:t>Назва курсу</w:t>
            </w:r>
          </w:p>
        </w:tc>
        <w:tc>
          <w:tcPr>
            <w:tcW w:w="6902" w:type="dxa"/>
          </w:tcPr>
          <w:p w:rsidR="00B9056F" w:rsidRPr="003F49CD" w:rsidRDefault="00002679" w:rsidP="00FE788D">
            <w:pPr>
              <w:pStyle w:val="TableParagraph"/>
              <w:ind w:left="125"/>
              <w:rPr>
                <w:sz w:val="24"/>
              </w:rPr>
            </w:pPr>
            <w:r w:rsidRPr="003F49CD">
              <w:rPr>
                <w:sz w:val="24"/>
              </w:rPr>
              <w:t xml:space="preserve">Управління </w:t>
            </w:r>
            <w:r w:rsidR="00FE788D" w:rsidRPr="003F49CD">
              <w:t>режимами роботи електроенергетичних об'єктів</w:t>
            </w:r>
          </w:p>
        </w:tc>
      </w:tr>
      <w:tr w:rsidR="00B9056F" w:rsidRPr="003F49CD" w:rsidTr="000A0D31">
        <w:trPr>
          <w:trHeight w:val="476"/>
        </w:trPr>
        <w:tc>
          <w:tcPr>
            <w:tcW w:w="3409" w:type="dxa"/>
          </w:tcPr>
          <w:p w:rsidR="00B9056F" w:rsidRPr="003F49CD" w:rsidRDefault="00561044">
            <w:pPr>
              <w:pStyle w:val="TableParagraph"/>
              <w:spacing w:before="96"/>
              <w:rPr>
                <w:b/>
                <w:sz w:val="24"/>
              </w:rPr>
            </w:pPr>
            <w:r w:rsidRPr="003F49CD">
              <w:rPr>
                <w:b/>
                <w:sz w:val="24"/>
              </w:rPr>
              <w:t>Мова викладання</w:t>
            </w:r>
          </w:p>
        </w:tc>
        <w:tc>
          <w:tcPr>
            <w:tcW w:w="6902" w:type="dxa"/>
          </w:tcPr>
          <w:p w:rsidR="00B9056F" w:rsidRPr="003F49CD" w:rsidRDefault="00561044" w:rsidP="00585411">
            <w:pPr>
              <w:pStyle w:val="TableParagraph"/>
              <w:spacing w:before="92"/>
              <w:rPr>
                <w:sz w:val="24"/>
              </w:rPr>
            </w:pPr>
            <w:r w:rsidRPr="003F49CD">
              <w:rPr>
                <w:sz w:val="24"/>
              </w:rPr>
              <w:t>українська</w:t>
            </w:r>
          </w:p>
        </w:tc>
      </w:tr>
      <w:tr w:rsidR="000A0D31" w:rsidRPr="003F49CD" w:rsidTr="000A0D31">
        <w:trPr>
          <w:trHeight w:val="476"/>
        </w:trPr>
        <w:tc>
          <w:tcPr>
            <w:tcW w:w="3409" w:type="dxa"/>
          </w:tcPr>
          <w:p w:rsidR="000A0D31" w:rsidRPr="003F49CD" w:rsidRDefault="000A0D31">
            <w:pPr>
              <w:pStyle w:val="TableParagraph"/>
              <w:spacing w:before="96" w:line="276" w:lineRule="auto"/>
              <w:rPr>
                <w:b/>
                <w:sz w:val="24"/>
                <w:szCs w:val="24"/>
              </w:rPr>
            </w:pPr>
            <w:r w:rsidRPr="003F49CD">
              <w:rPr>
                <w:b/>
                <w:sz w:val="24"/>
                <w:szCs w:val="24"/>
              </w:rPr>
              <w:t>Курс та семестр вивчення</w:t>
            </w:r>
          </w:p>
        </w:tc>
        <w:tc>
          <w:tcPr>
            <w:tcW w:w="6902" w:type="dxa"/>
          </w:tcPr>
          <w:p w:rsidR="000A0D31" w:rsidRPr="003F49CD" w:rsidRDefault="000A0D31">
            <w:pPr>
              <w:pStyle w:val="TableParagraph"/>
              <w:spacing w:before="92" w:line="276" w:lineRule="auto"/>
              <w:rPr>
                <w:sz w:val="24"/>
                <w:szCs w:val="24"/>
              </w:rPr>
            </w:pPr>
            <w:r w:rsidRPr="003F49CD">
              <w:rPr>
                <w:sz w:val="24"/>
                <w:szCs w:val="24"/>
              </w:rPr>
              <w:t>1 курс, 1 семестр, спеціальність 141 – Електроенергетика, електротехніка та електромеханіка</w:t>
            </w:r>
          </w:p>
        </w:tc>
      </w:tr>
      <w:tr w:rsidR="00B9056F" w:rsidRPr="003F49CD" w:rsidTr="000A0D31">
        <w:trPr>
          <w:trHeight w:val="472"/>
        </w:trPr>
        <w:tc>
          <w:tcPr>
            <w:tcW w:w="3409" w:type="dxa"/>
          </w:tcPr>
          <w:p w:rsidR="00B9056F" w:rsidRPr="003F49CD" w:rsidRDefault="00561044">
            <w:pPr>
              <w:pStyle w:val="TableParagraph"/>
              <w:spacing w:before="76"/>
              <w:rPr>
                <w:b/>
                <w:sz w:val="24"/>
              </w:rPr>
            </w:pPr>
            <w:r w:rsidRPr="003F49CD">
              <w:rPr>
                <w:b/>
                <w:sz w:val="24"/>
              </w:rPr>
              <w:t>Викладач (-і)</w:t>
            </w:r>
          </w:p>
        </w:tc>
        <w:tc>
          <w:tcPr>
            <w:tcW w:w="6902" w:type="dxa"/>
          </w:tcPr>
          <w:p w:rsidR="00B9056F" w:rsidRPr="003F49CD" w:rsidRDefault="00FE788D" w:rsidP="003F49CD">
            <w:pPr>
              <w:pStyle w:val="TableParagraph"/>
              <w:spacing w:before="71"/>
              <w:rPr>
                <w:sz w:val="24"/>
              </w:rPr>
            </w:pPr>
            <w:r w:rsidRPr="003F49CD">
              <w:rPr>
                <w:sz w:val="24"/>
                <w:szCs w:val="24"/>
              </w:rPr>
              <w:t>Денисов Ю.А.</w:t>
            </w:r>
            <w:r w:rsidR="00002679" w:rsidRPr="003F49CD">
              <w:rPr>
                <w:sz w:val="24"/>
                <w:szCs w:val="24"/>
              </w:rPr>
              <w:t xml:space="preserve"> </w:t>
            </w:r>
            <w:r w:rsidRPr="003F49CD">
              <w:rPr>
                <w:sz w:val="24"/>
                <w:szCs w:val="24"/>
              </w:rPr>
              <w:t>проф</w:t>
            </w:r>
            <w:r w:rsidR="003F49CD" w:rsidRPr="003F49CD">
              <w:rPr>
                <w:sz w:val="24"/>
                <w:szCs w:val="24"/>
              </w:rPr>
              <w:t>есор</w:t>
            </w:r>
            <w:r w:rsidRPr="003F49CD">
              <w:rPr>
                <w:sz w:val="24"/>
                <w:szCs w:val="24"/>
              </w:rPr>
              <w:t xml:space="preserve">, </w:t>
            </w:r>
            <w:proofErr w:type="spellStart"/>
            <w:r w:rsidRPr="003F49CD">
              <w:rPr>
                <w:sz w:val="24"/>
                <w:szCs w:val="24"/>
              </w:rPr>
              <w:t>д</w:t>
            </w:r>
            <w:r w:rsidR="00002679" w:rsidRPr="003F49CD">
              <w:rPr>
                <w:sz w:val="24"/>
                <w:szCs w:val="24"/>
              </w:rPr>
              <w:t>.т.н</w:t>
            </w:r>
            <w:proofErr w:type="spellEnd"/>
            <w:r w:rsidR="00002679" w:rsidRPr="003F49CD">
              <w:rPr>
                <w:sz w:val="24"/>
                <w:szCs w:val="24"/>
              </w:rPr>
              <w:t xml:space="preserve">. </w:t>
            </w:r>
          </w:p>
        </w:tc>
      </w:tr>
      <w:tr w:rsidR="00B9056F" w:rsidRPr="003F49CD" w:rsidTr="000A0D31">
        <w:trPr>
          <w:trHeight w:val="468"/>
        </w:trPr>
        <w:tc>
          <w:tcPr>
            <w:tcW w:w="3409" w:type="dxa"/>
          </w:tcPr>
          <w:p w:rsidR="00B9056F" w:rsidRPr="003F49CD" w:rsidRDefault="00561044">
            <w:pPr>
              <w:pStyle w:val="TableParagraph"/>
              <w:spacing w:before="76"/>
              <w:rPr>
                <w:b/>
                <w:sz w:val="24"/>
              </w:rPr>
            </w:pPr>
            <w:proofErr w:type="spellStart"/>
            <w:r w:rsidRPr="003F49CD">
              <w:rPr>
                <w:b/>
                <w:sz w:val="24"/>
              </w:rPr>
              <w:t>Профайл</w:t>
            </w:r>
            <w:proofErr w:type="spellEnd"/>
            <w:r w:rsidRPr="003F49CD">
              <w:rPr>
                <w:b/>
                <w:sz w:val="24"/>
              </w:rPr>
              <w:t xml:space="preserve"> викладача (</w:t>
            </w:r>
            <w:proofErr w:type="spellStart"/>
            <w:r w:rsidRPr="003F49CD">
              <w:rPr>
                <w:b/>
                <w:sz w:val="24"/>
              </w:rPr>
              <w:t>-ів</w:t>
            </w:r>
            <w:proofErr w:type="spellEnd"/>
            <w:r w:rsidRPr="003F49CD">
              <w:rPr>
                <w:b/>
                <w:sz w:val="24"/>
              </w:rPr>
              <w:t>)</w:t>
            </w:r>
          </w:p>
        </w:tc>
        <w:tc>
          <w:tcPr>
            <w:tcW w:w="6902" w:type="dxa"/>
          </w:tcPr>
          <w:p w:rsidR="00B9056F" w:rsidRPr="003F49CD" w:rsidRDefault="009F4B5C" w:rsidP="00585411">
            <w:pPr>
              <w:pStyle w:val="TableParagraph"/>
              <w:spacing w:before="72"/>
              <w:rPr>
                <w:sz w:val="24"/>
              </w:rPr>
            </w:pPr>
            <w:r w:rsidRPr="003F49CD">
              <w:rPr>
                <w:sz w:val="24"/>
              </w:rPr>
              <w:t>https://eim.stu.cn.ua/the-staff-of-the-department/</w:t>
            </w:r>
          </w:p>
        </w:tc>
      </w:tr>
      <w:tr w:rsidR="00B9056F" w:rsidRPr="003F49CD" w:rsidTr="000A0D31">
        <w:trPr>
          <w:trHeight w:val="766"/>
        </w:trPr>
        <w:tc>
          <w:tcPr>
            <w:tcW w:w="3409" w:type="dxa"/>
          </w:tcPr>
          <w:p w:rsidR="00B9056F" w:rsidRPr="003F49CD" w:rsidRDefault="00561044">
            <w:pPr>
              <w:pStyle w:val="TableParagraph"/>
              <w:spacing w:before="76"/>
              <w:rPr>
                <w:b/>
                <w:sz w:val="24"/>
              </w:rPr>
            </w:pPr>
            <w:r w:rsidRPr="003F49CD">
              <w:rPr>
                <w:b/>
                <w:sz w:val="24"/>
              </w:rPr>
              <w:t>Контакти викладача</w:t>
            </w:r>
          </w:p>
        </w:tc>
        <w:tc>
          <w:tcPr>
            <w:tcW w:w="6902" w:type="dxa"/>
          </w:tcPr>
          <w:p w:rsidR="00B9056F" w:rsidRPr="003F49CD" w:rsidRDefault="009F4B5C">
            <w:pPr>
              <w:pStyle w:val="TableParagraph"/>
              <w:spacing w:before="72"/>
              <w:ind w:right="436"/>
              <w:jc w:val="both"/>
              <w:rPr>
                <w:sz w:val="24"/>
              </w:rPr>
            </w:pPr>
            <w:r w:rsidRPr="003F49CD">
              <w:rPr>
                <w:sz w:val="24"/>
                <w:szCs w:val="24"/>
              </w:rPr>
              <w:t>приватне повідомлення через систему дистанційного навчання MOODLE</w:t>
            </w:r>
          </w:p>
        </w:tc>
      </w:tr>
    </w:tbl>
    <w:p w:rsidR="00B9056F" w:rsidRPr="003F49CD" w:rsidRDefault="00B9056F">
      <w:pPr>
        <w:pStyle w:val="a3"/>
        <w:spacing w:before="5"/>
        <w:rPr>
          <w:sz w:val="15"/>
        </w:rPr>
      </w:pPr>
    </w:p>
    <w:p w:rsidR="00B9056F" w:rsidRPr="00B335B4" w:rsidRDefault="00561044" w:rsidP="0090524E">
      <w:pPr>
        <w:pStyle w:val="a4"/>
        <w:numPr>
          <w:ilvl w:val="0"/>
          <w:numId w:val="1"/>
        </w:numPr>
        <w:tabs>
          <w:tab w:val="left" w:pos="961"/>
        </w:tabs>
        <w:spacing w:before="1"/>
        <w:ind w:left="0" w:right="0" w:firstLine="567"/>
        <w:rPr>
          <w:rStyle w:val="a5"/>
          <w:color w:val="auto"/>
          <w:sz w:val="24"/>
          <w:szCs w:val="24"/>
          <w:u w:val="none"/>
        </w:rPr>
      </w:pPr>
      <w:r w:rsidRPr="003F49CD">
        <w:rPr>
          <w:b/>
          <w:sz w:val="24"/>
          <w:szCs w:val="24"/>
        </w:rPr>
        <w:t xml:space="preserve">Анотація курсу. </w:t>
      </w:r>
      <w:hyperlink r:id="rId6" w:history="1">
        <w:r w:rsidR="003F49CD" w:rsidRPr="003F49CD">
          <w:rPr>
            <w:rStyle w:val="a5"/>
            <w:sz w:val="24"/>
            <w:szCs w:val="24"/>
          </w:rPr>
          <w:t>https://eln.stu.cn.ua/course/view.php?id=5739</w:t>
        </w:r>
      </w:hyperlink>
    </w:p>
    <w:p w:rsidR="00B335B4" w:rsidRPr="00817FCD" w:rsidRDefault="00B335B4" w:rsidP="00B335B4">
      <w:pPr>
        <w:tabs>
          <w:tab w:val="left" w:pos="961"/>
        </w:tabs>
        <w:ind w:firstLine="567"/>
        <w:jc w:val="both"/>
        <w:rPr>
          <w:color w:val="000000"/>
          <w:sz w:val="24"/>
          <w:szCs w:val="24"/>
          <w:lang w:eastAsia="uk-UA"/>
        </w:rPr>
      </w:pPr>
      <w:r w:rsidRPr="00B335B4">
        <w:rPr>
          <w:color w:val="000000"/>
          <w:sz w:val="24"/>
          <w:szCs w:val="24"/>
          <w:lang w:eastAsia="uk-UA"/>
        </w:rPr>
        <w:t>Навчальна дисципліна «</w:t>
      </w:r>
      <w:r w:rsidRPr="00817FCD">
        <w:rPr>
          <w:color w:val="000000"/>
          <w:sz w:val="24"/>
          <w:szCs w:val="24"/>
          <w:lang w:eastAsia="uk-UA"/>
        </w:rPr>
        <w:t>Управління режимами роботи електроенергетичних об'єктів</w:t>
      </w:r>
      <w:r w:rsidR="00817FCD">
        <w:rPr>
          <w:color w:val="000000"/>
          <w:sz w:val="24"/>
          <w:szCs w:val="24"/>
          <w:lang w:eastAsia="uk-UA"/>
        </w:rPr>
        <w:t>»</w:t>
      </w:r>
      <w:r w:rsidRPr="00B335B4">
        <w:rPr>
          <w:color w:val="000000"/>
          <w:sz w:val="24"/>
          <w:szCs w:val="24"/>
          <w:lang w:eastAsia="uk-UA"/>
        </w:rPr>
        <w:t xml:space="preserve"> є обов'язковою дисципліною при підготовці здобувачів вищої освіти другого (магістерського рівня) спеціальності 141 </w:t>
      </w:r>
      <w:r w:rsidR="00817FCD">
        <w:rPr>
          <w:color w:val="000000"/>
          <w:sz w:val="24"/>
          <w:szCs w:val="24"/>
          <w:lang w:eastAsia="uk-UA"/>
        </w:rPr>
        <w:t>–</w:t>
      </w:r>
      <w:r w:rsidRPr="00B335B4">
        <w:rPr>
          <w:color w:val="000000"/>
          <w:sz w:val="24"/>
          <w:szCs w:val="24"/>
          <w:lang w:eastAsia="uk-UA"/>
        </w:rPr>
        <w:t xml:space="preserve"> </w:t>
      </w:r>
      <w:r w:rsidR="00817FCD">
        <w:rPr>
          <w:color w:val="000000"/>
          <w:sz w:val="24"/>
          <w:szCs w:val="24"/>
          <w:lang w:eastAsia="uk-UA"/>
        </w:rPr>
        <w:t>«</w:t>
      </w:r>
      <w:r w:rsidRPr="00B335B4">
        <w:rPr>
          <w:color w:val="000000"/>
          <w:sz w:val="24"/>
          <w:szCs w:val="24"/>
          <w:lang w:eastAsia="uk-UA"/>
        </w:rPr>
        <w:t>Електроенергетика, електротехніка та електромеханіка</w:t>
      </w:r>
      <w:r w:rsidR="00817FCD">
        <w:rPr>
          <w:color w:val="000000"/>
          <w:sz w:val="24"/>
          <w:szCs w:val="24"/>
          <w:lang w:eastAsia="uk-UA"/>
        </w:rPr>
        <w:t>»</w:t>
      </w:r>
      <w:r w:rsidRPr="00B335B4">
        <w:rPr>
          <w:color w:val="000000"/>
          <w:sz w:val="24"/>
          <w:szCs w:val="24"/>
          <w:lang w:eastAsia="uk-UA"/>
        </w:rPr>
        <w:t xml:space="preserve">. Предметом вивчення дисципліни є </w:t>
      </w:r>
      <w:r>
        <w:rPr>
          <w:color w:val="000000"/>
          <w:sz w:val="24"/>
          <w:szCs w:val="24"/>
          <w:lang w:eastAsia="uk-UA"/>
        </w:rPr>
        <w:t xml:space="preserve">методи </w:t>
      </w:r>
      <w:r w:rsidRPr="003F49CD">
        <w:rPr>
          <w:color w:val="000000"/>
          <w:sz w:val="24"/>
          <w:szCs w:val="24"/>
          <w:lang w:eastAsia="uk-UA"/>
        </w:rPr>
        <w:t xml:space="preserve">розробки, </w:t>
      </w:r>
      <w:r w:rsidR="003A43C9">
        <w:rPr>
          <w:color w:val="000000"/>
          <w:sz w:val="24"/>
          <w:szCs w:val="24"/>
          <w:lang w:eastAsia="uk-UA"/>
        </w:rPr>
        <w:t xml:space="preserve">аналізу, </w:t>
      </w:r>
      <w:r w:rsidR="009367E3">
        <w:rPr>
          <w:color w:val="000000"/>
          <w:sz w:val="24"/>
          <w:szCs w:val="24"/>
          <w:lang w:eastAsia="uk-UA"/>
        </w:rPr>
        <w:t xml:space="preserve">планування, </w:t>
      </w:r>
      <w:r>
        <w:rPr>
          <w:color w:val="000000"/>
          <w:sz w:val="24"/>
          <w:szCs w:val="24"/>
          <w:lang w:eastAsia="uk-UA"/>
        </w:rPr>
        <w:t xml:space="preserve">управління </w:t>
      </w:r>
      <w:r w:rsidR="009367E3">
        <w:rPr>
          <w:color w:val="000000"/>
          <w:sz w:val="24"/>
          <w:szCs w:val="24"/>
          <w:lang w:eastAsia="uk-UA"/>
        </w:rPr>
        <w:t xml:space="preserve">та оптимізації </w:t>
      </w:r>
      <w:r w:rsidRPr="00817FCD">
        <w:rPr>
          <w:color w:val="000000"/>
          <w:sz w:val="24"/>
          <w:szCs w:val="24"/>
          <w:lang w:eastAsia="uk-UA"/>
        </w:rPr>
        <w:t>режим</w:t>
      </w:r>
      <w:r w:rsidR="009367E3" w:rsidRPr="00817FCD">
        <w:rPr>
          <w:color w:val="000000"/>
          <w:sz w:val="24"/>
          <w:szCs w:val="24"/>
          <w:lang w:eastAsia="uk-UA"/>
        </w:rPr>
        <w:t>ів</w:t>
      </w:r>
      <w:r w:rsidRPr="00817FCD">
        <w:rPr>
          <w:color w:val="000000"/>
          <w:sz w:val="24"/>
          <w:szCs w:val="24"/>
          <w:lang w:eastAsia="uk-UA"/>
        </w:rPr>
        <w:t xml:space="preserve"> </w:t>
      </w:r>
      <w:bookmarkStart w:id="0" w:name="_GoBack"/>
      <w:r w:rsidRPr="00817FCD">
        <w:rPr>
          <w:color w:val="000000"/>
          <w:sz w:val="24"/>
          <w:szCs w:val="24"/>
          <w:lang w:eastAsia="uk-UA"/>
        </w:rPr>
        <w:t xml:space="preserve">роботи електроенергетичних об'єктів. </w:t>
      </w:r>
    </w:p>
    <w:p w:rsidR="00BC5587" w:rsidRPr="00BC5587" w:rsidRDefault="00BC5587" w:rsidP="00B335B4">
      <w:pPr>
        <w:tabs>
          <w:tab w:val="left" w:pos="961"/>
        </w:tabs>
        <w:ind w:firstLine="567"/>
        <w:jc w:val="both"/>
        <w:rPr>
          <w:color w:val="000000"/>
          <w:sz w:val="24"/>
          <w:szCs w:val="24"/>
          <w:lang w:eastAsia="uk-UA"/>
        </w:rPr>
      </w:pPr>
      <w:r w:rsidRPr="00BC5587">
        <w:rPr>
          <w:color w:val="000000"/>
          <w:sz w:val="24"/>
          <w:szCs w:val="24"/>
          <w:lang w:eastAsia="uk-UA"/>
        </w:rPr>
        <w:t>Основними завданнями вивчення дисципліни є:</w:t>
      </w:r>
    </w:p>
    <w:p w:rsidR="00BC5587" w:rsidRPr="00BC5587" w:rsidRDefault="00BC5587" w:rsidP="00B335B4">
      <w:pPr>
        <w:tabs>
          <w:tab w:val="left" w:pos="961"/>
        </w:tabs>
        <w:ind w:firstLine="567"/>
        <w:jc w:val="both"/>
        <w:rPr>
          <w:color w:val="000000"/>
          <w:sz w:val="24"/>
          <w:szCs w:val="24"/>
          <w:lang w:eastAsia="uk-UA"/>
        </w:rPr>
      </w:pPr>
      <w:r w:rsidRPr="00BC5587">
        <w:rPr>
          <w:color w:val="000000"/>
          <w:sz w:val="24"/>
          <w:szCs w:val="24"/>
          <w:lang w:eastAsia="uk-UA"/>
        </w:rPr>
        <w:t>1) сформувати у здобувачів вищої освіти систему науково-теоретичних і практичних знань з дисципліни;</w:t>
      </w:r>
    </w:p>
    <w:p w:rsidR="00BC5587" w:rsidRPr="009367E3" w:rsidRDefault="00BC5587" w:rsidP="00B335B4">
      <w:pPr>
        <w:tabs>
          <w:tab w:val="left" w:pos="961"/>
        </w:tabs>
        <w:ind w:firstLine="567"/>
        <w:jc w:val="both"/>
        <w:rPr>
          <w:color w:val="000000"/>
          <w:sz w:val="24"/>
          <w:szCs w:val="24"/>
          <w:lang w:eastAsia="uk-UA"/>
        </w:rPr>
      </w:pPr>
      <w:r w:rsidRPr="009367E3">
        <w:rPr>
          <w:color w:val="000000"/>
          <w:sz w:val="24"/>
          <w:szCs w:val="24"/>
          <w:lang w:eastAsia="uk-UA"/>
        </w:rPr>
        <w:t xml:space="preserve">2) вивчити особливості </w:t>
      </w:r>
      <w:r w:rsidR="009367E3" w:rsidRPr="009367E3">
        <w:rPr>
          <w:color w:val="000000"/>
          <w:sz w:val="24"/>
          <w:szCs w:val="24"/>
          <w:lang w:eastAsia="uk-UA"/>
        </w:rPr>
        <w:t>процесу</w:t>
      </w:r>
      <w:r w:rsidRPr="009367E3">
        <w:rPr>
          <w:color w:val="000000"/>
          <w:sz w:val="24"/>
          <w:szCs w:val="24"/>
          <w:lang w:eastAsia="uk-UA"/>
        </w:rPr>
        <w:t xml:space="preserve"> управління режимами </w:t>
      </w:r>
      <w:r w:rsidR="009367E3" w:rsidRPr="009367E3">
        <w:rPr>
          <w:color w:val="000000"/>
          <w:sz w:val="24"/>
          <w:szCs w:val="24"/>
          <w:lang w:eastAsia="uk-UA"/>
        </w:rPr>
        <w:t>роботи електроенергетичних об'єктів;</w:t>
      </w:r>
    </w:p>
    <w:p w:rsidR="00BC5587" w:rsidRDefault="009367E3" w:rsidP="00B335B4">
      <w:pPr>
        <w:tabs>
          <w:tab w:val="left" w:pos="961"/>
        </w:tabs>
        <w:ind w:firstLine="567"/>
        <w:jc w:val="both"/>
        <w:rPr>
          <w:color w:val="000000"/>
          <w:sz w:val="24"/>
          <w:szCs w:val="24"/>
          <w:lang w:eastAsia="uk-UA"/>
        </w:rPr>
      </w:pPr>
      <w:r>
        <w:rPr>
          <w:color w:val="000000"/>
          <w:sz w:val="24"/>
          <w:szCs w:val="24"/>
          <w:lang w:eastAsia="uk-UA"/>
        </w:rPr>
        <w:t xml:space="preserve">3) вивчити методи планування та оптимізації </w:t>
      </w:r>
      <w:bookmarkEnd w:id="0"/>
      <w:r>
        <w:rPr>
          <w:color w:val="000000"/>
          <w:sz w:val="24"/>
          <w:szCs w:val="24"/>
          <w:lang w:eastAsia="uk-UA"/>
        </w:rPr>
        <w:t>режимів роботи електричних мереж;</w:t>
      </w:r>
    </w:p>
    <w:p w:rsidR="00FE788D" w:rsidRPr="003F49CD" w:rsidRDefault="00561044" w:rsidP="00FE788D">
      <w:pPr>
        <w:pStyle w:val="a4"/>
        <w:numPr>
          <w:ilvl w:val="0"/>
          <w:numId w:val="1"/>
        </w:numPr>
        <w:tabs>
          <w:tab w:val="left" w:pos="961"/>
        </w:tabs>
        <w:spacing w:before="1"/>
        <w:ind w:left="0" w:right="0" w:firstLine="567"/>
        <w:rPr>
          <w:sz w:val="24"/>
          <w:szCs w:val="24"/>
        </w:rPr>
      </w:pPr>
      <w:r w:rsidRPr="003F49CD">
        <w:rPr>
          <w:b/>
          <w:sz w:val="24"/>
          <w:szCs w:val="24"/>
        </w:rPr>
        <w:t xml:space="preserve">Мета та цілі курсу. </w:t>
      </w:r>
      <w:r w:rsidR="0090524E" w:rsidRPr="003F49CD">
        <w:rPr>
          <w:color w:val="000000"/>
          <w:sz w:val="24"/>
          <w:szCs w:val="24"/>
          <w:lang w:eastAsia="uk-UA"/>
        </w:rPr>
        <w:t xml:space="preserve">Метою навчальної дисципліни є </w:t>
      </w:r>
      <w:r w:rsidR="00FE788D" w:rsidRPr="003F49CD">
        <w:rPr>
          <w:color w:val="000000"/>
          <w:sz w:val="24"/>
          <w:szCs w:val="24"/>
          <w:lang w:eastAsia="uk-UA"/>
        </w:rPr>
        <w:t xml:space="preserve">формування системи знань майбутнього фахівця, необхідних для розробки, планування та </w:t>
      </w:r>
      <w:r w:rsidR="00002679" w:rsidRPr="003F49CD">
        <w:rPr>
          <w:color w:val="000000"/>
          <w:sz w:val="24"/>
          <w:szCs w:val="24"/>
          <w:lang w:eastAsia="uk-UA"/>
        </w:rPr>
        <w:t xml:space="preserve">управління </w:t>
      </w:r>
      <w:r w:rsidR="003F49CD" w:rsidRPr="003F49CD">
        <w:rPr>
          <w:color w:val="000000"/>
          <w:sz w:val="24"/>
          <w:szCs w:val="24"/>
          <w:lang w:eastAsia="uk-UA"/>
        </w:rPr>
        <w:t xml:space="preserve">режимами роботи </w:t>
      </w:r>
      <w:r w:rsidR="00FE788D" w:rsidRPr="003F49CD">
        <w:rPr>
          <w:color w:val="000000"/>
          <w:sz w:val="24"/>
          <w:szCs w:val="24"/>
          <w:lang w:eastAsia="uk-UA"/>
        </w:rPr>
        <w:t xml:space="preserve">об’єктів електроенергетичних систем. </w:t>
      </w:r>
    </w:p>
    <w:p w:rsidR="0090524E" w:rsidRPr="003F49CD" w:rsidRDefault="0090524E" w:rsidP="0090524E">
      <w:pPr>
        <w:tabs>
          <w:tab w:val="left" w:pos="961"/>
        </w:tabs>
        <w:ind w:firstLine="567"/>
        <w:jc w:val="both"/>
        <w:rPr>
          <w:color w:val="000000"/>
          <w:sz w:val="24"/>
          <w:szCs w:val="24"/>
          <w:lang w:eastAsia="uk-UA"/>
        </w:rPr>
      </w:pPr>
      <w:r w:rsidRPr="003F49CD">
        <w:rPr>
          <w:color w:val="000000"/>
          <w:sz w:val="24"/>
          <w:szCs w:val="24"/>
          <w:lang w:eastAsia="uk-UA"/>
        </w:rPr>
        <w:t>Під час вивчення дисципліни здобувач вищої освіти (ЗВО) має набути або розширити наступні загальні (</w:t>
      </w:r>
      <w:proofErr w:type="spellStart"/>
      <w:r w:rsidRPr="003F49CD">
        <w:rPr>
          <w:color w:val="000000"/>
          <w:sz w:val="24"/>
          <w:szCs w:val="24"/>
          <w:lang w:eastAsia="uk-UA"/>
        </w:rPr>
        <w:t>ЗКх</w:t>
      </w:r>
      <w:proofErr w:type="spellEnd"/>
      <w:r w:rsidRPr="003F49CD">
        <w:rPr>
          <w:color w:val="000000"/>
          <w:sz w:val="24"/>
          <w:szCs w:val="24"/>
          <w:lang w:eastAsia="uk-UA"/>
        </w:rPr>
        <w:t>) та фахові (</w:t>
      </w:r>
      <w:proofErr w:type="spellStart"/>
      <w:r w:rsidRPr="003F49CD">
        <w:rPr>
          <w:color w:val="000000"/>
          <w:sz w:val="24"/>
          <w:szCs w:val="24"/>
          <w:lang w:eastAsia="uk-UA"/>
        </w:rPr>
        <w:t>ФКх</w:t>
      </w:r>
      <w:proofErr w:type="spellEnd"/>
      <w:r w:rsidRPr="003F49CD">
        <w:rPr>
          <w:color w:val="000000"/>
          <w:sz w:val="24"/>
          <w:szCs w:val="24"/>
          <w:lang w:eastAsia="uk-UA"/>
        </w:rPr>
        <w:t>) компетентності, передбачені освітньою програмою:</w:t>
      </w:r>
    </w:p>
    <w:p w:rsidR="00FE788D" w:rsidRPr="003F49CD" w:rsidRDefault="00442F46" w:rsidP="00E90D4E">
      <w:pPr>
        <w:tabs>
          <w:tab w:val="left" w:pos="961"/>
        </w:tabs>
        <w:ind w:firstLine="567"/>
        <w:jc w:val="both"/>
        <w:rPr>
          <w:color w:val="000000"/>
          <w:sz w:val="24"/>
          <w:szCs w:val="24"/>
          <w:lang w:eastAsia="uk-UA"/>
        </w:rPr>
      </w:pPr>
      <w:r w:rsidRPr="003F49CD">
        <w:rPr>
          <w:color w:val="000000"/>
          <w:sz w:val="24"/>
          <w:szCs w:val="24"/>
          <w:lang w:eastAsia="uk-UA"/>
        </w:rPr>
        <w:t>ЗК02. Здатність до використання інформаційних і комунікаційних технологій.</w:t>
      </w:r>
    </w:p>
    <w:p w:rsidR="00442F46" w:rsidRPr="003F49CD" w:rsidRDefault="00442F46" w:rsidP="00E90D4E">
      <w:pPr>
        <w:tabs>
          <w:tab w:val="left" w:pos="961"/>
        </w:tabs>
        <w:ind w:firstLine="567"/>
        <w:jc w:val="both"/>
        <w:rPr>
          <w:color w:val="000000"/>
          <w:sz w:val="24"/>
          <w:szCs w:val="24"/>
          <w:lang w:eastAsia="uk-UA"/>
        </w:rPr>
      </w:pPr>
      <w:r w:rsidRPr="003F49CD">
        <w:rPr>
          <w:color w:val="000000"/>
          <w:sz w:val="24"/>
          <w:szCs w:val="24"/>
          <w:lang w:eastAsia="uk-UA"/>
        </w:rPr>
        <w:t>ЗК03. Здатність застосовувати знання у практичних ситуаціях.</w:t>
      </w:r>
    </w:p>
    <w:p w:rsidR="00FE788D" w:rsidRPr="003F49CD" w:rsidRDefault="00442F46" w:rsidP="00E90D4E">
      <w:pPr>
        <w:tabs>
          <w:tab w:val="left" w:pos="961"/>
        </w:tabs>
        <w:ind w:firstLine="567"/>
        <w:jc w:val="both"/>
        <w:rPr>
          <w:color w:val="000000"/>
          <w:sz w:val="24"/>
          <w:szCs w:val="24"/>
          <w:lang w:eastAsia="uk-UA"/>
        </w:rPr>
      </w:pPr>
      <w:r w:rsidRPr="003F49CD">
        <w:rPr>
          <w:color w:val="000000"/>
          <w:sz w:val="24"/>
          <w:szCs w:val="24"/>
          <w:lang w:eastAsia="uk-UA"/>
        </w:rPr>
        <w:t>ЗК05. Здатність приймати обґрунтовані рішення.</w:t>
      </w:r>
    </w:p>
    <w:p w:rsidR="00442F46" w:rsidRPr="003F49CD" w:rsidRDefault="00442F46" w:rsidP="00E90D4E">
      <w:pPr>
        <w:tabs>
          <w:tab w:val="left" w:pos="961"/>
        </w:tabs>
        <w:ind w:firstLine="567"/>
        <w:jc w:val="both"/>
        <w:rPr>
          <w:color w:val="000000"/>
          <w:sz w:val="24"/>
          <w:szCs w:val="24"/>
          <w:lang w:eastAsia="uk-UA"/>
        </w:rPr>
      </w:pPr>
      <w:r w:rsidRPr="003F49CD">
        <w:rPr>
          <w:color w:val="000000"/>
          <w:sz w:val="24"/>
          <w:szCs w:val="24"/>
          <w:lang w:eastAsia="uk-UA"/>
        </w:rPr>
        <w:t>ЗК09. Здатність виявляти зворотні зв’язки та корегувати свої дії з їх врахуванням.</w:t>
      </w:r>
    </w:p>
    <w:p w:rsidR="008C1E6A" w:rsidRPr="003F49CD" w:rsidRDefault="008C1E6A" w:rsidP="00E90D4E">
      <w:pPr>
        <w:tabs>
          <w:tab w:val="left" w:pos="961"/>
        </w:tabs>
        <w:ind w:firstLine="567"/>
        <w:jc w:val="both"/>
        <w:rPr>
          <w:color w:val="000000"/>
          <w:sz w:val="24"/>
          <w:szCs w:val="24"/>
          <w:lang w:eastAsia="uk-UA"/>
        </w:rPr>
      </w:pPr>
      <w:r w:rsidRPr="003F49CD">
        <w:rPr>
          <w:color w:val="000000"/>
          <w:sz w:val="24"/>
          <w:szCs w:val="24"/>
          <w:lang w:eastAsia="uk-UA"/>
        </w:rPr>
        <w:t>ЗК12. Здатність до ініціативності, відповідальності та навичок до превентивного і аварійного планування, управління заходами безпеки професійної діяльності, уміння приймати рішення у складних та непередбачуваних ситуаціях</w:t>
      </w:r>
    </w:p>
    <w:p w:rsidR="00030764" w:rsidRPr="003F49CD" w:rsidRDefault="00030764" w:rsidP="00E90D4E">
      <w:pPr>
        <w:tabs>
          <w:tab w:val="left" w:pos="961"/>
        </w:tabs>
        <w:ind w:firstLine="567"/>
        <w:jc w:val="both"/>
        <w:rPr>
          <w:color w:val="000000"/>
          <w:sz w:val="24"/>
          <w:szCs w:val="24"/>
          <w:lang w:eastAsia="uk-UA"/>
        </w:rPr>
      </w:pPr>
      <w:r w:rsidRPr="003F49CD">
        <w:rPr>
          <w:color w:val="000000"/>
          <w:sz w:val="24"/>
          <w:szCs w:val="24"/>
          <w:lang w:eastAsia="uk-UA"/>
        </w:rPr>
        <w:t xml:space="preserve">ФК7. Здатність розробляти плани і проекти для забезпечення досягнення поставленої певної мети з урахуванням всіх аспектів проблеми, що вирішується, включаючи виробництво, експлуатацію, технічне обслуговування та утилізацію обладнання електроенергетичних, електротехнічних та електромеханічних комплексів. </w:t>
      </w:r>
    </w:p>
    <w:p w:rsidR="00442F46" w:rsidRPr="003F49CD" w:rsidRDefault="00442F46" w:rsidP="00E90D4E">
      <w:pPr>
        <w:tabs>
          <w:tab w:val="left" w:pos="961"/>
        </w:tabs>
        <w:ind w:firstLine="567"/>
        <w:jc w:val="both"/>
        <w:rPr>
          <w:color w:val="000000"/>
          <w:sz w:val="24"/>
          <w:szCs w:val="24"/>
          <w:lang w:eastAsia="uk-UA"/>
        </w:rPr>
      </w:pPr>
      <w:r w:rsidRPr="003F49CD">
        <w:rPr>
          <w:color w:val="000000"/>
          <w:sz w:val="24"/>
          <w:szCs w:val="24"/>
          <w:lang w:eastAsia="uk-UA"/>
        </w:rPr>
        <w:t>ФК10. Здатність демонструвати обізнаність з питань інтелектуальної власності та контрактів в електроенергетиці, електротехніці та електромеханіці.</w:t>
      </w:r>
    </w:p>
    <w:p w:rsidR="0090524E" w:rsidRPr="003F49CD" w:rsidRDefault="00561044" w:rsidP="0090524E">
      <w:pPr>
        <w:pStyle w:val="a4"/>
        <w:numPr>
          <w:ilvl w:val="0"/>
          <w:numId w:val="1"/>
        </w:numPr>
        <w:tabs>
          <w:tab w:val="left" w:pos="961"/>
        </w:tabs>
        <w:spacing w:before="1"/>
        <w:ind w:left="0" w:right="0" w:firstLine="567"/>
        <w:rPr>
          <w:sz w:val="24"/>
        </w:rPr>
      </w:pPr>
      <w:r w:rsidRPr="003F49CD">
        <w:rPr>
          <w:b/>
          <w:sz w:val="24"/>
        </w:rPr>
        <w:t xml:space="preserve">Результати навчання. </w:t>
      </w:r>
    </w:p>
    <w:p w:rsidR="0090524E" w:rsidRPr="003F49CD" w:rsidRDefault="0090524E" w:rsidP="0090524E">
      <w:pPr>
        <w:tabs>
          <w:tab w:val="left" w:pos="961"/>
        </w:tabs>
        <w:ind w:firstLine="567"/>
        <w:jc w:val="both"/>
        <w:rPr>
          <w:color w:val="000000"/>
          <w:sz w:val="24"/>
          <w:szCs w:val="24"/>
          <w:lang w:eastAsia="uk-UA"/>
        </w:rPr>
      </w:pPr>
      <w:r w:rsidRPr="003F49CD">
        <w:rPr>
          <w:color w:val="000000"/>
          <w:sz w:val="24"/>
          <w:szCs w:val="24"/>
          <w:lang w:eastAsia="uk-UA"/>
        </w:rPr>
        <w:t>Під час вивчення дисципліни ЗВО має досягти або вдосконалити наступні програмні результати навчання (ПРН), передбачені освітньою програмою:</w:t>
      </w:r>
    </w:p>
    <w:p w:rsidR="0042390F" w:rsidRPr="003F49CD" w:rsidRDefault="00442F46" w:rsidP="00442F46">
      <w:pPr>
        <w:tabs>
          <w:tab w:val="left" w:pos="961"/>
        </w:tabs>
        <w:ind w:firstLine="567"/>
        <w:jc w:val="both"/>
        <w:rPr>
          <w:color w:val="000000"/>
          <w:sz w:val="24"/>
          <w:szCs w:val="24"/>
          <w:lang w:eastAsia="uk-UA"/>
        </w:rPr>
      </w:pPr>
      <w:r w:rsidRPr="003F49CD">
        <w:rPr>
          <w:color w:val="000000"/>
          <w:sz w:val="24"/>
          <w:szCs w:val="24"/>
          <w:lang w:eastAsia="uk-UA"/>
        </w:rPr>
        <w:t xml:space="preserve">ПР08. Враховувати правові та економічні аспекти наукових досліджень та інноваційної діяльності. </w:t>
      </w:r>
    </w:p>
    <w:p w:rsidR="00442F46" w:rsidRPr="003F49CD" w:rsidRDefault="00442F46" w:rsidP="00442F46">
      <w:pPr>
        <w:tabs>
          <w:tab w:val="left" w:pos="961"/>
        </w:tabs>
        <w:ind w:firstLine="567"/>
        <w:jc w:val="both"/>
        <w:rPr>
          <w:color w:val="000000"/>
          <w:sz w:val="24"/>
          <w:szCs w:val="24"/>
          <w:lang w:eastAsia="uk-UA"/>
        </w:rPr>
      </w:pPr>
      <w:r w:rsidRPr="003F49CD">
        <w:rPr>
          <w:color w:val="000000"/>
          <w:sz w:val="24"/>
          <w:szCs w:val="24"/>
          <w:lang w:eastAsia="uk-UA"/>
        </w:rPr>
        <w:t>ПР09. Дотримуватися принципів та напрямів стратегії розвитку енергетичної безпеки України.</w:t>
      </w:r>
    </w:p>
    <w:p w:rsidR="00442F46" w:rsidRPr="003F49CD" w:rsidRDefault="00442F46" w:rsidP="00442F46">
      <w:pPr>
        <w:tabs>
          <w:tab w:val="left" w:pos="961"/>
        </w:tabs>
        <w:ind w:firstLine="567"/>
        <w:jc w:val="both"/>
        <w:rPr>
          <w:color w:val="000000"/>
          <w:sz w:val="24"/>
          <w:szCs w:val="24"/>
          <w:lang w:eastAsia="uk-UA"/>
        </w:rPr>
      </w:pPr>
      <w:r w:rsidRPr="003F49CD">
        <w:rPr>
          <w:color w:val="000000"/>
          <w:sz w:val="24"/>
          <w:szCs w:val="24"/>
          <w:lang w:eastAsia="uk-UA"/>
        </w:rPr>
        <w:lastRenderedPageBreak/>
        <w:t xml:space="preserve">ПР13. Виявляти основні чинники та технічні проблеми, що можуть заважати впровадженню сучасних методів керування електроенергетичними, електротехнічними та електромеханічними системами. </w:t>
      </w:r>
    </w:p>
    <w:p w:rsidR="00442F46" w:rsidRPr="003F49CD" w:rsidRDefault="00442F46" w:rsidP="00442F46">
      <w:pPr>
        <w:tabs>
          <w:tab w:val="left" w:pos="961"/>
        </w:tabs>
        <w:ind w:firstLine="567"/>
        <w:jc w:val="both"/>
        <w:rPr>
          <w:color w:val="000000"/>
          <w:sz w:val="24"/>
          <w:szCs w:val="24"/>
          <w:lang w:eastAsia="uk-UA"/>
        </w:rPr>
      </w:pPr>
      <w:r w:rsidRPr="003F49CD">
        <w:rPr>
          <w:color w:val="000000"/>
          <w:sz w:val="24"/>
          <w:szCs w:val="24"/>
          <w:lang w:eastAsia="uk-UA"/>
        </w:rPr>
        <w:t>ПР14. Опановувати нові версії або нове програмне забезпечення, призначене для комп’ютерного моделювання об’єктів та процесів у електроенергетичних, електротехнічних та електромеханічних системах.</w:t>
      </w:r>
    </w:p>
    <w:p w:rsidR="00B27D58" w:rsidRPr="003F49CD" w:rsidRDefault="00B27D58" w:rsidP="00442F46">
      <w:pPr>
        <w:tabs>
          <w:tab w:val="left" w:pos="961"/>
        </w:tabs>
        <w:ind w:firstLine="567"/>
        <w:jc w:val="both"/>
        <w:rPr>
          <w:color w:val="000000"/>
          <w:sz w:val="24"/>
          <w:szCs w:val="24"/>
          <w:lang w:eastAsia="uk-UA"/>
        </w:rPr>
      </w:pPr>
      <w:r w:rsidRPr="003F49CD">
        <w:rPr>
          <w:color w:val="000000"/>
          <w:sz w:val="24"/>
          <w:szCs w:val="24"/>
          <w:lang w:eastAsia="uk-UA"/>
        </w:rPr>
        <w:t>У результаті вивчення навчальної дисципліни студент повинен:</w:t>
      </w:r>
    </w:p>
    <w:p w:rsidR="00442F46" w:rsidRPr="003F49CD" w:rsidRDefault="00B27D58" w:rsidP="0090524E">
      <w:pPr>
        <w:tabs>
          <w:tab w:val="left" w:pos="961"/>
        </w:tabs>
        <w:ind w:firstLine="567"/>
        <w:jc w:val="both"/>
        <w:rPr>
          <w:color w:val="000000"/>
          <w:sz w:val="24"/>
          <w:szCs w:val="24"/>
          <w:lang w:eastAsia="uk-UA"/>
        </w:rPr>
      </w:pPr>
      <w:r w:rsidRPr="003F49CD">
        <w:rPr>
          <w:b/>
          <w:color w:val="000000"/>
          <w:sz w:val="24"/>
          <w:szCs w:val="24"/>
          <w:lang w:eastAsia="uk-UA"/>
        </w:rPr>
        <w:t>Знати</w:t>
      </w:r>
      <w:r w:rsidRPr="003F49CD">
        <w:rPr>
          <w:color w:val="000000"/>
          <w:sz w:val="24"/>
          <w:szCs w:val="24"/>
          <w:lang w:eastAsia="uk-UA"/>
        </w:rPr>
        <w:t xml:space="preserve"> </w:t>
      </w:r>
      <w:r w:rsidR="00C46D04" w:rsidRPr="003F49CD">
        <w:rPr>
          <w:color w:val="000000"/>
          <w:sz w:val="24"/>
          <w:szCs w:val="24"/>
          <w:lang w:eastAsia="uk-UA"/>
        </w:rPr>
        <w:t xml:space="preserve">режими роботи об’єктів електроенергетичних систем; </w:t>
      </w:r>
      <w:r w:rsidR="00442F46" w:rsidRPr="003F49CD">
        <w:rPr>
          <w:color w:val="000000"/>
          <w:sz w:val="24"/>
          <w:szCs w:val="24"/>
          <w:lang w:eastAsia="uk-UA"/>
        </w:rPr>
        <w:t xml:space="preserve">особливості оперативно-диспетчерського управління </w:t>
      </w:r>
      <w:r w:rsidR="00C46D04" w:rsidRPr="003F49CD">
        <w:rPr>
          <w:color w:val="000000"/>
          <w:sz w:val="24"/>
          <w:szCs w:val="24"/>
          <w:lang w:eastAsia="uk-UA"/>
        </w:rPr>
        <w:t>енергетикою в України</w:t>
      </w:r>
      <w:r w:rsidR="00442F46" w:rsidRPr="003F49CD">
        <w:rPr>
          <w:color w:val="000000"/>
          <w:sz w:val="24"/>
          <w:szCs w:val="24"/>
          <w:lang w:eastAsia="uk-UA"/>
        </w:rPr>
        <w:t xml:space="preserve">; вимоги забезпечення стійкості ОЕС України; </w:t>
      </w:r>
      <w:r w:rsidR="00C46D04" w:rsidRPr="003F49CD">
        <w:rPr>
          <w:color w:val="000000"/>
          <w:sz w:val="24"/>
          <w:szCs w:val="24"/>
          <w:lang w:eastAsia="uk-UA"/>
        </w:rPr>
        <w:t>принципи управління режимами паралельної роботи ОЕС України з суміжними державами</w:t>
      </w:r>
    </w:p>
    <w:p w:rsidR="00C46D04" w:rsidRPr="003F49CD" w:rsidRDefault="001741F8" w:rsidP="0090524E">
      <w:pPr>
        <w:tabs>
          <w:tab w:val="left" w:pos="961"/>
        </w:tabs>
        <w:ind w:firstLine="567"/>
        <w:jc w:val="both"/>
        <w:rPr>
          <w:color w:val="000000"/>
          <w:sz w:val="24"/>
          <w:szCs w:val="24"/>
          <w:lang w:eastAsia="uk-UA"/>
        </w:rPr>
      </w:pPr>
      <w:r w:rsidRPr="003F49CD">
        <w:rPr>
          <w:b/>
          <w:color w:val="000000"/>
          <w:sz w:val="24"/>
          <w:szCs w:val="24"/>
          <w:lang w:eastAsia="uk-UA"/>
        </w:rPr>
        <w:t>Вміти</w:t>
      </w:r>
      <w:r w:rsidRPr="003F49CD">
        <w:rPr>
          <w:color w:val="000000"/>
          <w:sz w:val="24"/>
          <w:szCs w:val="24"/>
          <w:lang w:eastAsia="uk-UA"/>
        </w:rPr>
        <w:t xml:space="preserve"> </w:t>
      </w:r>
      <w:r w:rsidR="00C46D04" w:rsidRPr="003F49CD">
        <w:rPr>
          <w:color w:val="000000"/>
          <w:sz w:val="24"/>
          <w:szCs w:val="24"/>
          <w:lang w:eastAsia="uk-UA"/>
        </w:rPr>
        <w:t>проводити аналіз режимів роботи об’єктів електроенергетичних систем розробляти заходи направлені на оптимізацію їх режимів роботи; планувати режимів роботи об’єктів електроенергетичних систем.</w:t>
      </w:r>
    </w:p>
    <w:p w:rsidR="00B9056F" w:rsidRPr="003F49CD" w:rsidRDefault="00561044" w:rsidP="00B27D58">
      <w:pPr>
        <w:pStyle w:val="a4"/>
        <w:numPr>
          <w:ilvl w:val="0"/>
          <w:numId w:val="1"/>
        </w:numPr>
        <w:tabs>
          <w:tab w:val="left" w:pos="961"/>
        </w:tabs>
        <w:spacing w:after="8"/>
        <w:ind w:right="0" w:firstLine="360"/>
        <w:rPr>
          <w:sz w:val="24"/>
        </w:rPr>
      </w:pPr>
      <w:r w:rsidRPr="003F49CD">
        <w:rPr>
          <w:b/>
          <w:sz w:val="24"/>
        </w:rPr>
        <w:t xml:space="preserve">Обсяг курсу. </w:t>
      </w:r>
      <w:r w:rsidR="00C46D04" w:rsidRPr="003F49CD">
        <w:rPr>
          <w:sz w:val="24"/>
          <w:szCs w:val="24"/>
        </w:rPr>
        <w:t>3</w:t>
      </w:r>
      <w:r w:rsidR="001741F8" w:rsidRPr="003F49CD">
        <w:rPr>
          <w:sz w:val="24"/>
          <w:szCs w:val="24"/>
        </w:rPr>
        <w:t xml:space="preserve"> кредити</w:t>
      </w: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54"/>
        <w:gridCol w:w="4458"/>
      </w:tblGrid>
      <w:tr w:rsidR="00B9056F" w:rsidRPr="003F49CD">
        <w:trPr>
          <w:trHeight w:val="476"/>
        </w:trPr>
        <w:tc>
          <w:tcPr>
            <w:tcW w:w="5854" w:type="dxa"/>
          </w:tcPr>
          <w:p w:rsidR="00B9056F" w:rsidRPr="003F49CD" w:rsidRDefault="00561044">
            <w:pPr>
              <w:pStyle w:val="TableParagraph"/>
              <w:spacing w:before="96"/>
              <w:ind w:left="2243" w:right="2220"/>
              <w:jc w:val="center"/>
              <w:rPr>
                <w:b/>
                <w:sz w:val="24"/>
              </w:rPr>
            </w:pPr>
            <w:r w:rsidRPr="003F49CD">
              <w:rPr>
                <w:b/>
                <w:sz w:val="24"/>
              </w:rPr>
              <w:t>Вид заняття</w:t>
            </w:r>
          </w:p>
        </w:tc>
        <w:tc>
          <w:tcPr>
            <w:tcW w:w="4458" w:type="dxa"/>
          </w:tcPr>
          <w:p w:rsidR="00B9056F" w:rsidRPr="003F49CD" w:rsidRDefault="00561044">
            <w:pPr>
              <w:pStyle w:val="TableParagraph"/>
              <w:spacing w:before="96"/>
              <w:ind w:left="1073"/>
              <w:rPr>
                <w:b/>
                <w:sz w:val="24"/>
              </w:rPr>
            </w:pPr>
            <w:r w:rsidRPr="003F49CD">
              <w:rPr>
                <w:b/>
                <w:sz w:val="24"/>
              </w:rPr>
              <w:t>Загальна к-сть годин</w:t>
            </w:r>
          </w:p>
        </w:tc>
      </w:tr>
      <w:tr w:rsidR="00B9056F" w:rsidRPr="003F49CD">
        <w:trPr>
          <w:trHeight w:val="468"/>
        </w:trPr>
        <w:tc>
          <w:tcPr>
            <w:tcW w:w="5854" w:type="dxa"/>
          </w:tcPr>
          <w:p w:rsidR="00B9056F" w:rsidRPr="003F49CD" w:rsidRDefault="00561044" w:rsidP="00A923F2">
            <w:pPr>
              <w:pStyle w:val="TableParagraph"/>
              <w:spacing w:before="84"/>
              <w:ind w:left="102"/>
              <w:jc w:val="center"/>
              <w:rPr>
                <w:sz w:val="24"/>
              </w:rPr>
            </w:pPr>
            <w:r w:rsidRPr="003F49CD">
              <w:rPr>
                <w:sz w:val="24"/>
              </w:rPr>
              <w:t>лекції</w:t>
            </w:r>
          </w:p>
        </w:tc>
        <w:tc>
          <w:tcPr>
            <w:tcW w:w="4458" w:type="dxa"/>
          </w:tcPr>
          <w:p w:rsidR="00B9056F" w:rsidRPr="003F49CD" w:rsidRDefault="00C46D04" w:rsidP="00A923F2">
            <w:pPr>
              <w:pStyle w:val="TableParagraph"/>
              <w:ind w:left="0"/>
              <w:jc w:val="center"/>
              <w:rPr>
                <w:sz w:val="24"/>
              </w:rPr>
            </w:pPr>
            <w:r w:rsidRPr="003F49CD">
              <w:rPr>
                <w:sz w:val="24"/>
              </w:rPr>
              <w:t>16</w:t>
            </w:r>
          </w:p>
        </w:tc>
      </w:tr>
      <w:tr w:rsidR="00B9056F" w:rsidRPr="003F49CD">
        <w:trPr>
          <w:trHeight w:val="471"/>
        </w:trPr>
        <w:tc>
          <w:tcPr>
            <w:tcW w:w="5854" w:type="dxa"/>
          </w:tcPr>
          <w:p w:rsidR="00B9056F" w:rsidRPr="003F49CD" w:rsidRDefault="00561044" w:rsidP="00596262">
            <w:pPr>
              <w:pStyle w:val="TableParagraph"/>
              <w:spacing w:before="88"/>
              <w:ind w:left="102"/>
              <w:jc w:val="center"/>
              <w:rPr>
                <w:sz w:val="24"/>
              </w:rPr>
            </w:pPr>
            <w:r w:rsidRPr="003F49CD">
              <w:rPr>
                <w:sz w:val="24"/>
              </w:rPr>
              <w:t xml:space="preserve">практичні </w:t>
            </w:r>
            <w:r w:rsidR="00596262" w:rsidRPr="003F49CD">
              <w:rPr>
                <w:sz w:val="24"/>
              </w:rPr>
              <w:t>заняття</w:t>
            </w:r>
          </w:p>
        </w:tc>
        <w:tc>
          <w:tcPr>
            <w:tcW w:w="4458" w:type="dxa"/>
          </w:tcPr>
          <w:p w:rsidR="00B9056F" w:rsidRPr="003F49CD" w:rsidRDefault="00C46D04" w:rsidP="00596262">
            <w:pPr>
              <w:pStyle w:val="TableParagraph"/>
              <w:ind w:left="0"/>
              <w:jc w:val="center"/>
              <w:rPr>
                <w:sz w:val="24"/>
              </w:rPr>
            </w:pPr>
            <w:r w:rsidRPr="003F49CD">
              <w:rPr>
                <w:sz w:val="24"/>
              </w:rPr>
              <w:t>14</w:t>
            </w:r>
          </w:p>
        </w:tc>
      </w:tr>
      <w:tr w:rsidR="00B9056F" w:rsidRPr="003F49CD">
        <w:trPr>
          <w:trHeight w:val="472"/>
        </w:trPr>
        <w:tc>
          <w:tcPr>
            <w:tcW w:w="5854" w:type="dxa"/>
          </w:tcPr>
          <w:p w:rsidR="00B9056F" w:rsidRPr="003F49CD" w:rsidRDefault="00561044" w:rsidP="00596262">
            <w:pPr>
              <w:pStyle w:val="TableParagraph"/>
              <w:spacing w:before="88"/>
              <w:ind w:left="102"/>
              <w:jc w:val="center"/>
              <w:rPr>
                <w:sz w:val="24"/>
              </w:rPr>
            </w:pPr>
            <w:r w:rsidRPr="003F49CD">
              <w:rPr>
                <w:sz w:val="24"/>
              </w:rPr>
              <w:t>самостійна робота</w:t>
            </w:r>
          </w:p>
        </w:tc>
        <w:tc>
          <w:tcPr>
            <w:tcW w:w="4458" w:type="dxa"/>
          </w:tcPr>
          <w:p w:rsidR="00B9056F" w:rsidRPr="003F49CD" w:rsidRDefault="00C46D04" w:rsidP="00596262">
            <w:pPr>
              <w:pStyle w:val="TableParagraph"/>
              <w:ind w:left="0"/>
              <w:jc w:val="center"/>
              <w:rPr>
                <w:sz w:val="24"/>
              </w:rPr>
            </w:pPr>
            <w:r w:rsidRPr="003F49CD">
              <w:rPr>
                <w:sz w:val="24"/>
              </w:rPr>
              <w:t>6</w:t>
            </w:r>
            <w:r w:rsidR="00596262" w:rsidRPr="003F49CD">
              <w:rPr>
                <w:sz w:val="24"/>
              </w:rPr>
              <w:t>0</w:t>
            </w:r>
          </w:p>
        </w:tc>
      </w:tr>
    </w:tbl>
    <w:p w:rsidR="00B9056F" w:rsidRPr="003F49CD" w:rsidRDefault="00561044" w:rsidP="003F49CD">
      <w:pPr>
        <w:pStyle w:val="a4"/>
        <w:numPr>
          <w:ilvl w:val="0"/>
          <w:numId w:val="1"/>
        </w:numPr>
        <w:tabs>
          <w:tab w:val="left" w:pos="917"/>
        </w:tabs>
        <w:spacing w:before="8"/>
        <w:ind w:right="136" w:firstLine="360"/>
        <w:rPr>
          <w:sz w:val="24"/>
        </w:rPr>
      </w:pPr>
      <w:proofErr w:type="spellStart"/>
      <w:r w:rsidRPr="003F49CD">
        <w:rPr>
          <w:b/>
          <w:sz w:val="24"/>
        </w:rPr>
        <w:t>Пререквізити</w:t>
      </w:r>
      <w:proofErr w:type="spellEnd"/>
      <w:r w:rsidRPr="003F49CD">
        <w:rPr>
          <w:b/>
          <w:sz w:val="24"/>
        </w:rPr>
        <w:t xml:space="preserve">. </w:t>
      </w:r>
      <w:r w:rsidR="00A923F2" w:rsidRPr="003F49CD">
        <w:rPr>
          <w:color w:val="000000"/>
          <w:sz w:val="24"/>
          <w:szCs w:val="24"/>
          <w:lang w:eastAsia="uk-UA"/>
        </w:rPr>
        <w:t xml:space="preserve">Дисципліна спирається на знання з дисциплін </w:t>
      </w:r>
      <w:r w:rsidR="00C412AC" w:rsidRPr="003F49CD">
        <w:rPr>
          <w:color w:val="000000"/>
          <w:sz w:val="24"/>
          <w:szCs w:val="24"/>
          <w:lang w:eastAsia="uk-UA"/>
        </w:rPr>
        <w:t xml:space="preserve">«Електричні системи та мережі», «Електрична частина станцій та підстанцій», </w:t>
      </w:r>
      <w:r w:rsidR="00C46D04" w:rsidRPr="003F49CD">
        <w:rPr>
          <w:color w:val="000000"/>
          <w:sz w:val="24"/>
          <w:szCs w:val="24"/>
          <w:lang w:eastAsia="uk-UA"/>
        </w:rPr>
        <w:t>«</w:t>
      </w:r>
      <w:r w:rsidR="003F49CD" w:rsidRPr="003F49CD">
        <w:rPr>
          <w:color w:val="000000"/>
          <w:sz w:val="24"/>
          <w:szCs w:val="24"/>
          <w:lang w:eastAsia="uk-UA"/>
        </w:rPr>
        <w:t>Основи релейного захисту та автоматизації енергосистем</w:t>
      </w:r>
      <w:r w:rsidR="003F49CD">
        <w:rPr>
          <w:color w:val="000000"/>
          <w:sz w:val="24"/>
          <w:szCs w:val="24"/>
          <w:lang w:eastAsia="uk-UA"/>
        </w:rPr>
        <w:t>»</w:t>
      </w:r>
      <w:r w:rsidR="00C22E48" w:rsidRPr="003F49CD">
        <w:rPr>
          <w:color w:val="000000"/>
          <w:sz w:val="24"/>
          <w:szCs w:val="24"/>
          <w:lang w:eastAsia="uk-UA"/>
        </w:rPr>
        <w:t>.</w:t>
      </w:r>
    </w:p>
    <w:p w:rsidR="00B9056F" w:rsidRPr="003F49CD" w:rsidRDefault="00561044" w:rsidP="00596262">
      <w:pPr>
        <w:pStyle w:val="a4"/>
        <w:numPr>
          <w:ilvl w:val="0"/>
          <w:numId w:val="1"/>
        </w:numPr>
        <w:tabs>
          <w:tab w:val="left" w:pos="897"/>
        </w:tabs>
        <w:spacing w:before="8"/>
        <w:ind w:right="136" w:firstLine="360"/>
        <w:rPr>
          <w:sz w:val="24"/>
        </w:rPr>
      </w:pPr>
      <w:r w:rsidRPr="003F49CD">
        <w:rPr>
          <w:b/>
          <w:sz w:val="24"/>
        </w:rPr>
        <w:t xml:space="preserve">Система оцінювання та вимоги </w:t>
      </w:r>
    </w:p>
    <w:tbl>
      <w:tblPr>
        <w:tblStyle w:val="TableNormal"/>
        <w:tblW w:w="103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9"/>
        <w:gridCol w:w="4369"/>
      </w:tblGrid>
      <w:tr w:rsidR="00596262" w:rsidRPr="003F49CD" w:rsidTr="00C412AC">
        <w:trPr>
          <w:trHeight w:val="217"/>
        </w:trPr>
        <w:tc>
          <w:tcPr>
            <w:tcW w:w="5979" w:type="dxa"/>
          </w:tcPr>
          <w:p w:rsidR="00596262" w:rsidRPr="003F49CD" w:rsidRDefault="00596262" w:rsidP="00796FED">
            <w:pPr>
              <w:pStyle w:val="TableParagraph"/>
              <w:spacing w:line="259" w:lineRule="exact"/>
              <w:ind w:left="25"/>
              <w:jc w:val="center"/>
              <w:rPr>
                <w:sz w:val="24"/>
                <w:szCs w:val="24"/>
              </w:rPr>
            </w:pPr>
            <w:r w:rsidRPr="003F49CD">
              <w:rPr>
                <w:b/>
                <w:bCs/>
                <w:sz w:val="24"/>
                <w:szCs w:val="24"/>
              </w:rPr>
              <w:t>Вид роботи</w:t>
            </w:r>
          </w:p>
        </w:tc>
        <w:tc>
          <w:tcPr>
            <w:tcW w:w="4369" w:type="dxa"/>
          </w:tcPr>
          <w:p w:rsidR="00596262" w:rsidRPr="003F49CD" w:rsidRDefault="00596262" w:rsidP="00796FED">
            <w:pPr>
              <w:pStyle w:val="TableParagraph"/>
              <w:ind w:left="0"/>
              <w:jc w:val="center"/>
              <w:rPr>
                <w:sz w:val="24"/>
                <w:szCs w:val="24"/>
              </w:rPr>
            </w:pPr>
            <w:r w:rsidRPr="003F49CD">
              <w:rPr>
                <w:b/>
                <w:bCs/>
                <w:sz w:val="24"/>
                <w:szCs w:val="24"/>
              </w:rPr>
              <w:t>Максимальна кількість балів</w:t>
            </w:r>
          </w:p>
        </w:tc>
      </w:tr>
      <w:tr w:rsidR="00596262" w:rsidRPr="003F49CD" w:rsidTr="00C412AC">
        <w:trPr>
          <w:trHeight w:val="217"/>
        </w:trPr>
        <w:tc>
          <w:tcPr>
            <w:tcW w:w="5979" w:type="dxa"/>
          </w:tcPr>
          <w:p w:rsidR="00596262" w:rsidRPr="003F49CD" w:rsidRDefault="00596262" w:rsidP="00796FED">
            <w:pPr>
              <w:pStyle w:val="TableParagraph"/>
              <w:spacing w:line="259" w:lineRule="exact"/>
              <w:ind w:left="25"/>
              <w:jc w:val="center"/>
              <w:rPr>
                <w:sz w:val="24"/>
                <w:szCs w:val="24"/>
              </w:rPr>
            </w:pPr>
            <w:r w:rsidRPr="003F49CD">
              <w:rPr>
                <w:sz w:val="24"/>
                <w:szCs w:val="24"/>
              </w:rPr>
              <w:t>Відвідування занять</w:t>
            </w:r>
          </w:p>
        </w:tc>
        <w:tc>
          <w:tcPr>
            <w:tcW w:w="4369" w:type="dxa"/>
          </w:tcPr>
          <w:p w:rsidR="00596262" w:rsidRPr="003F49CD" w:rsidRDefault="00596262" w:rsidP="00796FED">
            <w:pPr>
              <w:pStyle w:val="TableParagraph"/>
              <w:ind w:left="0"/>
              <w:jc w:val="center"/>
              <w:rPr>
                <w:sz w:val="24"/>
                <w:szCs w:val="24"/>
              </w:rPr>
            </w:pPr>
            <w:r w:rsidRPr="003F49CD">
              <w:rPr>
                <w:sz w:val="24"/>
                <w:szCs w:val="24"/>
              </w:rPr>
              <w:t>5</w:t>
            </w:r>
          </w:p>
        </w:tc>
      </w:tr>
      <w:tr w:rsidR="00596262" w:rsidRPr="003F49CD" w:rsidTr="00C412AC">
        <w:trPr>
          <w:trHeight w:val="197"/>
        </w:trPr>
        <w:tc>
          <w:tcPr>
            <w:tcW w:w="5979" w:type="dxa"/>
          </w:tcPr>
          <w:p w:rsidR="00C412AC" w:rsidRPr="003F49CD" w:rsidRDefault="00C412AC" w:rsidP="00796FED">
            <w:pPr>
              <w:pStyle w:val="TableParagraph"/>
              <w:spacing w:before="2" w:line="276" w:lineRule="exact"/>
              <w:ind w:left="25" w:right="338"/>
              <w:jc w:val="center"/>
              <w:rPr>
                <w:sz w:val="24"/>
                <w:szCs w:val="24"/>
              </w:rPr>
            </w:pPr>
            <w:r w:rsidRPr="003F49CD">
              <w:rPr>
                <w:sz w:val="24"/>
                <w:szCs w:val="24"/>
              </w:rPr>
              <w:t xml:space="preserve">Активність під час лекційних та </w:t>
            </w:r>
          </w:p>
          <w:p w:rsidR="00596262" w:rsidRPr="003F49CD" w:rsidRDefault="00C412AC" w:rsidP="00796FED">
            <w:pPr>
              <w:pStyle w:val="TableParagraph"/>
              <w:spacing w:before="2" w:line="276" w:lineRule="exact"/>
              <w:ind w:left="25" w:right="338"/>
              <w:jc w:val="center"/>
              <w:rPr>
                <w:sz w:val="24"/>
                <w:szCs w:val="24"/>
              </w:rPr>
            </w:pPr>
            <w:r w:rsidRPr="003F49CD">
              <w:rPr>
                <w:sz w:val="24"/>
                <w:szCs w:val="24"/>
              </w:rPr>
              <w:t>практичних занять</w:t>
            </w:r>
          </w:p>
        </w:tc>
        <w:tc>
          <w:tcPr>
            <w:tcW w:w="4369" w:type="dxa"/>
            <w:vAlign w:val="center"/>
          </w:tcPr>
          <w:p w:rsidR="00596262" w:rsidRPr="003F49CD" w:rsidRDefault="00C412AC" w:rsidP="00C412AC">
            <w:pPr>
              <w:pStyle w:val="TableParagraph"/>
              <w:ind w:left="0"/>
              <w:jc w:val="center"/>
              <w:rPr>
                <w:sz w:val="24"/>
                <w:szCs w:val="24"/>
              </w:rPr>
            </w:pPr>
            <w:r w:rsidRPr="003F49CD">
              <w:rPr>
                <w:sz w:val="24"/>
                <w:szCs w:val="24"/>
              </w:rPr>
              <w:t>35</w:t>
            </w:r>
          </w:p>
        </w:tc>
      </w:tr>
      <w:tr w:rsidR="00596262" w:rsidRPr="003F49CD" w:rsidTr="00C412AC">
        <w:trPr>
          <w:trHeight w:val="347"/>
        </w:trPr>
        <w:tc>
          <w:tcPr>
            <w:tcW w:w="5979" w:type="dxa"/>
          </w:tcPr>
          <w:p w:rsidR="00596262" w:rsidRPr="003F49CD" w:rsidRDefault="00596262" w:rsidP="00796FED">
            <w:pPr>
              <w:pStyle w:val="TableParagraph"/>
              <w:spacing w:before="2" w:line="276" w:lineRule="exact"/>
              <w:ind w:left="25"/>
              <w:jc w:val="center"/>
              <w:rPr>
                <w:sz w:val="24"/>
                <w:szCs w:val="24"/>
              </w:rPr>
            </w:pPr>
            <w:r w:rsidRPr="003F49CD">
              <w:rPr>
                <w:sz w:val="24"/>
                <w:szCs w:val="24"/>
              </w:rPr>
              <w:t>Виконання контрольної роботи</w:t>
            </w:r>
          </w:p>
        </w:tc>
        <w:tc>
          <w:tcPr>
            <w:tcW w:w="4369" w:type="dxa"/>
          </w:tcPr>
          <w:p w:rsidR="00596262" w:rsidRPr="003F49CD" w:rsidRDefault="00596262" w:rsidP="00796FED">
            <w:pPr>
              <w:pStyle w:val="TableParagraph"/>
              <w:ind w:left="0"/>
              <w:jc w:val="center"/>
              <w:rPr>
                <w:sz w:val="24"/>
                <w:szCs w:val="24"/>
              </w:rPr>
            </w:pPr>
            <w:r w:rsidRPr="003F49CD">
              <w:rPr>
                <w:sz w:val="24"/>
                <w:szCs w:val="24"/>
              </w:rPr>
              <w:t>10</w:t>
            </w:r>
          </w:p>
        </w:tc>
      </w:tr>
      <w:tr w:rsidR="00596262" w:rsidRPr="003F49CD" w:rsidTr="00C412AC">
        <w:trPr>
          <w:trHeight w:val="266"/>
        </w:trPr>
        <w:tc>
          <w:tcPr>
            <w:tcW w:w="5979" w:type="dxa"/>
          </w:tcPr>
          <w:p w:rsidR="00596262" w:rsidRPr="003F49CD" w:rsidRDefault="00596262" w:rsidP="00796FED">
            <w:pPr>
              <w:pStyle w:val="TableParagraph"/>
              <w:spacing w:before="2" w:line="276" w:lineRule="exact"/>
              <w:ind w:left="25"/>
              <w:jc w:val="center"/>
              <w:rPr>
                <w:sz w:val="24"/>
                <w:szCs w:val="24"/>
              </w:rPr>
            </w:pPr>
            <w:r w:rsidRPr="003F49CD">
              <w:rPr>
                <w:sz w:val="24"/>
                <w:szCs w:val="24"/>
              </w:rPr>
              <w:t>Захист контрольної роботи</w:t>
            </w:r>
          </w:p>
        </w:tc>
        <w:tc>
          <w:tcPr>
            <w:tcW w:w="4369" w:type="dxa"/>
          </w:tcPr>
          <w:p w:rsidR="00596262" w:rsidRPr="003F49CD" w:rsidRDefault="00596262" w:rsidP="00796FED">
            <w:pPr>
              <w:pStyle w:val="TableParagraph"/>
              <w:ind w:left="0"/>
              <w:jc w:val="center"/>
              <w:rPr>
                <w:sz w:val="24"/>
                <w:szCs w:val="24"/>
              </w:rPr>
            </w:pPr>
            <w:r w:rsidRPr="003F49CD">
              <w:rPr>
                <w:sz w:val="24"/>
                <w:szCs w:val="24"/>
              </w:rPr>
              <w:t>10</w:t>
            </w:r>
          </w:p>
        </w:tc>
      </w:tr>
      <w:tr w:rsidR="00596262" w:rsidRPr="003F49CD" w:rsidTr="00C412AC">
        <w:trPr>
          <w:trHeight w:val="115"/>
        </w:trPr>
        <w:tc>
          <w:tcPr>
            <w:tcW w:w="5979" w:type="dxa"/>
          </w:tcPr>
          <w:p w:rsidR="00596262" w:rsidRPr="003F49CD" w:rsidRDefault="00596262" w:rsidP="00796FED">
            <w:pPr>
              <w:pStyle w:val="TableParagraph"/>
              <w:spacing w:before="2" w:line="276" w:lineRule="exact"/>
              <w:ind w:left="25"/>
              <w:jc w:val="center"/>
              <w:rPr>
                <w:sz w:val="24"/>
                <w:szCs w:val="24"/>
              </w:rPr>
            </w:pPr>
            <w:r w:rsidRPr="003F49CD">
              <w:rPr>
                <w:sz w:val="24"/>
                <w:szCs w:val="24"/>
              </w:rPr>
              <w:t>Залік</w:t>
            </w:r>
          </w:p>
        </w:tc>
        <w:tc>
          <w:tcPr>
            <w:tcW w:w="4369" w:type="dxa"/>
          </w:tcPr>
          <w:p w:rsidR="00596262" w:rsidRPr="003F49CD" w:rsidRDefault="00596262" w:rsidP="00796FED">
            <w:pPr>
              <w:pStyle w:val="TableParagraph"/>
              <w:ind w:left="0"/>
              <w:jc w:val="center"/>
              <w:rPr>
                <w:sz w:val="24"/>
                <w:szCs w:val="24"/>
              </w:rPr>
            </w:pPr>
            <w:r w:rsidRPr="003F49CD">
              <w:rPr>
                <w:sz w:val="24"/>
                <w:szCs w:val="24"/>
              </w:rPr>
              <w:t>40</w:t>
            </w:r>
          </w:p>
        </w:tc>
      </w:tr>
    </w:tbl>
    <w:p w:rsidR="00B9056F" w:rsidRPr="003F49CD" w:rsidRDefault="00B9056F">
      <w:pPr>
        <w:pStyle w:val="a3"/>
        <w:spacing w:before="3"/>
        <w:rPr>
          <w:sz w:val="23"/>
        </w:rPr>
      </w:pPr>
    </w:p>
    <w:p w:rsidR="00B9056F" w:rsidRPr="003F49CD" w:rsidRDefault="00596262">
      <w:pPr>
        <w:pStyle w:val="a4"/>
        <w:numPr>
          <w:ilvl w:val="0"/>
          <w:numId w:val="1"/>
        </w:numPr>
        <w:tabs>
          <w:tab w:val="left" w:pos="905"/>
        </w:tabs>
        <w:ind w:right="124" w:firstLine="360"/>
        <w:rPr>
          <w:sz w:val="24"/>
        </w:rPr>
      </w:pPr>
      <w:r w:rsidRPr="003F49CD">
        <w:rPr>
          <w:b/>
          <w:sz w:val="24"/>
        </w:rPr>
        <w:t xml:space="preserve">Політики курсу </w:t>
      </w:r>
      <w:r w:rsidRPr="003F49CD">
        <w:rPr>
          <w:sz w:val="24"/>
          <w:szCs w:val="24"/>
        </w:rPr>
        <w:t xml:space="preserve">– аудиторні заняття проводяться в спеціалізованих лабораторіях та предметних аудиторіях університету, можливе дистанційне відвідування занять з використанням </w:t>
      </w:r>
      <w:proofErr w:type="spellStart"/>
      <w:r w:rsidRPr="003F49CD">
        <w:rPr>
          <w:sz w:val="24"/>
          <w:szCs w:val="24"/>
        </w:rPr>
        <w:t>Zoom</w:t>
      </w:r>
      <w:proofErr w:type="spellEnd"/>
      <w:r w:rsidRPr="003F49CD">
        <w:rPr>
          <w:sz w:val="24"/>
          <w:szCs w:val="24"/>
        </w:rPr>
        <w:t xml:space="preserve"> за умов карантинних обмежень. Відвідування аудиторних занять є обов’язковим та оцінюється відповідною кількістю балів (див. п.6). У відповідності до «Порядку надання дозволу на вільне відвідування занять» студенти можуть оформити індивідуальний план роботи. Для допуску до підсумкового контролю студенти мають відпрацювати всі лабораторні роботи, виконати контрольну роботу та набрати не менше 20 балів.</w:t>
      </w:r>
    </w:p>
    <w:p w:rsidR="00B9056F" w:rsidRPr="003F49CD" w:rsidRDefault="00B9056F">
      <w:pPr>
        <w:pStyle w:val="a3"/>
        <w:spacing w:before="5"/>
        <w:rPr>
          <w:sz w:val="24"/>
        </w:rPr>
      </w:pPr>
    </w:p>
    <w:p w:rsidR="00B9056F" w:rsidRPr="003F49CD" w:rsidRDefault="00561044">
      <w:pPr>
        <w:pStyle w:val="a4"/>
        <w:numPr>
          <w:ilvl w:val="0"/>
          <w:numId w:val="1"/>
        </w:numPr>
        <w:tabs>
          <w:tab w:val="left" w:pos="853"/>
        </w:tabs>
        <w:ind w:left="852" w:right="0" w:hanging="241"/>
        <w:rPr>
          <w:b/>
          <w:sz w:val="24"/>
        </w:rPr>
      </w:pPr>
      <w:r w:rsidRPr="003F49CD">
        <w:rPr>
          <w:b/>
          <w:sz w:val="24"/>
        </w:rPr>
        <w:t>Рекомендована</w:t>
      </w:r>
      <w:r w:rsidRPr="003F49CD">
        <w:rPr>
          <w:b/>
          <w:spacing w:val="-1"/>
          <w:sz w:val="24"/>
        </w:rPr>
        <w:t xml:space="preserve"> </w:t>
      </w:r>
      <w:r w:rsidRPr="003F49CD">
        <w:rPr>
          <w:b/>
          <w:sz w:val="24"/>
        </w:rPr>
        <w:t>література</w:t>
      </w:r>
    </w:p>
    <w:p w:rsidR="00C22E48" w:rsidRPr="003F49CD" w:rsidRDefault="00C22E48" w:rsidP="00C22E48">
      <w:pPr>
        <w:pStyle w:val="a4"/>
        <w:numPr>
          <w:ilvl w:val="0"/>
          <w:numId w:val="8"/>
        </w:numPr>
        <w:tabs>
          <w:tab w:val="left" w:pos="905"/>
        </w:tabs>
        <w:ind w:right="124" w:firstLine="360"/>
        <w:rPr>
          <w:sz w:val="24"/>
          <w:szCs w:val="24"/>
        </w:rPr>
      </w:pPr>
      <w:r w:rsidRPr="003F49CD">
        <w:rPr>
          <w:sz w:val="24"/>
          <w:szCs w:val="24"/>
        </w:rPr>
        <w:t xml:space="preserve">Технічна експлуатація електричних станцій </w:t>
      </w:r>
      <w:r w:rsidR="00F03068">
        <w:rPr>
          <w:sz w:val="24"/>
          <w:szCs w:val="24"/>
        </w:rPr>
        <w:t>і мереж. Правила [Текст] / – К.: Індустрія, 2010. – 608</w:t>
      </w:r>
      <w:r w:rsidRPr="003F49CD">
        <w:rPr>
          <w:sz w:val="24"/>
          <w:szCs w:val="24"/>
        </w:rPr>
        <w:t>с.</w:t>
      </w:r>
    </w:p>
    <w:p w:rsidR="00C22E48" w:rsidRPr="003F49CD" w:rsidRDefault="00C22E48" w:rsidP="00C22E48">
      <w:pPr>
        <w:pStyle w:val="a4"/>
        <w:numPr>
          <w:ilvl w:val="0"/>
          <w:numId w:val="8"/>
        </w:numPr>
        <w:tabs>
          <w:tab w:val="left" w:pos="905"/>
        </w:tabs>
        <w:ind w:right="124" w:firstLine="360"/>
        <w:rPr>
          <w:sz w:val="24"/>
          <w:szCs w:val="24"/>
        </w:rPr>
      </w:pPr>
      <w:r w:rsidRPr="003F49CD">
        <w:rPr>
          <w:sz w:val="24"/>
          <w:szCs w:val="24"/>
        </w:rPr>
        <w:t xml:space="preserve">Правила технічної експлуатації електроустановок споживачів: Наказ Мінпаливенерго України від 25.07.2006 № 258 [Електронний ресурс]. – Режим доступу: http://zakon2.rada.gov.ua/laws/show/z1143-06. </w:t>
      </w:r>
    </w:p>
    <w:p w:rsidR="00C22E48" w:rsidRPr="003F49CD" w:rsidRDefault="00C22E48" w:rsidP="00C22E48">
      <w:pPr>
        <w:pStyle w:val="a4"/>
        <w:numPr>
          <w:ilvl w:val="0"/>
          <w:numId w:val="8"/>
        </w:numPr>
        <w:tabs>
          <w:tab w:val="left" w:pos="905"/>
        </w:tabs>
        <w:ind w:right="124" w:firstLine="360"/>
        <w:rPr>
          <w:sz w:val="24"/>
          <w:szCs w:val="24"/>
        </w:rPr>
      </w:pPr>
      <w:r w:rsidRPr="003F49CD">
        <w:rPr>
          <w:sz w:val="24"/>
          <w:szCs w:val="24"/>
        </w:rPr>
        <w:t xml:space="preserve">Правила користування електричною енергією: Постанова Національної комісії з питань регулювання електроенергетики України від 31.07.1996 № 28 [Електронний ресурс]. </w:t>
      </w:r>
      <w:r w:rsidRPr="003F49CD">
        <w:rPr>
          <w:sz w:val="24"/>
          <w:szCs w:val="24"/>
        </w:rPr>
        <w:lastRenderedPageBreak/>
        <w:t xml:space="preserve">– Режим доступу: </w:t>
      </w:r>
      <w:hyperlink r:id="rId7" w:history="1">
        <w:r w:rsidRPr="003F49CD">
          <w:rPr>
            <w:sz w:val="24"/>
            <w:szCs w:val="24"/>
          </w:rPr>
          <w:t>http://zakon2.rada.gov.ua/laws/show/z0417-96</w:t>
        </w:r>
      </w:hyperlink>
      <w:r w:rsidRPr="003F49CD">
        <w:rPr>
          <w:sz w:val="24"/>
          <w:szCs w:val="24"/>
        </w:rPr>
        <w:t xml:space="preserve">. </w:t>
      </w:r>
    </w:p>
    <w:p w:rsidR="00C22E48" w:rsidRPr="003F49CD" w:rsidRDefault="007B47A3" w:rsidP="00C22E48">
      <w:pPr>
        <w:pStyle w:val="a4"/>
        <w:numPr>
          <w:ilvl w:val="0"/>
          <w:numId w:val="8"/>
        </w:numPr>
        <w:tabs>
          <w:tab w:val="left" w:pos="905"/>
        </w:tabs>
        <w:ind w:right="124" w:firstLine="360"/>
        <w:rPr>
          <w:sz w:val="24"/>
          <w:szCs w:val="24"/>
        </w:rPr>
      </w:pPr>
      <w:r>
        <w:rPr>
          <w:sz w:val="24"/>
          <w:szCs w:val="24"/>
        </w:rPr>
        <w:t>Закон України «</w:t>
      </w:r>
      <w:r w:rsidR="00C22E48" w:rsidRPr="003F49CD">
        <w:rPr>
          <w:sz w:val="24"/>
          <w:szCs w:val="24"/>
        </w:rPr>
        <w:t>Про електроенергетику</w:t>
      </w:r>
      <w:r>
        <w:rPr>
          <w:sz w:val="24"/>
          <w:szCs w:val="24"/>
        </w:rPr>
        <w:t xml:space="preserve">» </w:t>
      </w:r>
      <w:r w:rsidR="00C22E48" w:rsidRPr="003F49CD">
        <w:rPr>
          <w:sz w:val="24"/>
          <w:szCs w:val="24"/>
        </w:rPr>
        <w:t xml:space="preserve">№ 575/97-ВР // Відомості Верховної ради України, 1998. – № 1. – Ст. 1 [Електронний ресурс]. – Режим доступу: </w:t>
      </w:r>
      <w:hyperlink r:id="rId8" w:history="1">
        <w:r w:rsidR="00C22E48" w:rsidRPr="003F49CD">
          <w:rPr>
            <w:sz w:val="24"/>
            <w:szCs w:val="24"/>
          </w:rPr>
          <w:t>http://zakon2.rada.gov.ua/laws/show/575/97-вр</w:t>
        </w:r>
      </w:hyperlink>
      <w:r w:rsidR="00C22E48" w:rsidRPr="003F49CD">
        <w:rPr>
          <w:sz w:val="24"/>
          <w:szCs w:val="24"/>
        </w:rPr>
        <w:t>.</w:t>
      </w:r>
    </w:p>
    <w:p w:rsidR="00C22E48" w:rsidRPr="003F49CD" w:rsidRDefault="00C22E48" w:rsidP="00C22E48">
      <w:pPr>
        <w:pStyle w:val="a4"/>
        <w:numPr>
          <w:ilvl w:val="0"/>
          <w:numId w:val="8"/>
        </w:numPr>
        <w:tabs>
          <w:tab w:val="left" w:pos="905"/>
        </w:tabs>
        <w:ind w:right="124" w:firstLine="360"/>
        <w:rPr>
          <w:sz w:val="24"/>
          <w:szCs w:val="24"/>
        </w:rPr>
      </w:pPr>
      <w:proofErr w:type="spellStart"/>
      <w:r w:rsidRPr="003F49CD">
        <w:rPr>
          <w:sz w:val="24"/>
          <w:szCs w:val="24"/>
        </w:rPr>
        <w:t>Калентионок</w:t>
      </w:r>
      <w:proofErr w:type="spellEnd"/>
      <w:r w:rsidRPr="003F49CD">
        <w:rPr>
          <w:sz w:val="24"/>
          <w:szCs w:val="24"/>
        </w:rPr>
        <w:t xml:space="preserve"> Е.В. </w:t>
      </w:r>
      <w:proofErr w:type="spellStart"/>
      <w:r w:rsidRPr="003F49CD">
        <w:rPr>
          <w:sz w:val="24"/>
          <w:szCs w:val="24"/>
        </w:rPr>
        <w:t>Оперативное</w:t>
      </w:r>
      <w:proofErr w:type="spellEnd"/>
      <w:r w:rsidRPr="003F49CD">
        <w:rPr>
          <w:sz w:val="24"/>
          <w:szCs w:val="24"/>
        </w:rPr>
        <w:t xml:space="preserve"> </w:t>
      </w:r>
      <w:proofErr w:type="spellStart"/>
      <w:r w:rsidRPr="003F49CD">
        <w:rPr>
          <w:sz w:val="24"/>
          <w:szCs w:val="24"/>
        </w:rPr>
        <w:t>управление</w:t>
      </w:r>
      <w:proofErr w:type="spellEnd"/>
      <w:r w:rsidRPr="003F49CD">
        <w:rPr>
          <w:sz w:val="24"/>
          <w:szCs w:val="24"/>
        </w:rPr>
        <w:t xml:space="preserve"> в </w:t>
      </w:r>
      <w:proofErr w:type="spellStart"/>
      <w:r w:rsidRPr="003F49CD">
        <w:rPr>
          <w:sz w:val="24"/>
          <w:szCs w:val="24"/>
        </w:rPr>
        <w:t>энергосистемах</w:t>
      </w:r>
      <w:proofErr w:type="spellEnd"/>
      <w:r w:rsidRPr="003F49CD">
        <w:rPr>
          <w:sz w:val="24"/>
          <w:szCs w:val="24"/>
        </w:rPr>
        <w:t xml:space="preserve">: </w:t>
      </w:r>
      <w:proofErr w:type="spellStart"/>
      <w:r w:rsidRPr="003F49CD">
        <w:rPr>
          <w:sz w:val="24"/>
          <w:szCs w:val="24"/>
        </w:rPr>
        <w:t>учеб</w:t>
      </w:r>
      <w:proofErr w:type="spellEnd"/>
      <w:r w:rsidRPr="003F49CD">
        <w:rPr>
          <w:sz w:val="24"/>
          <w:szCs w:val="24"/>
        </w:rPr>
        <w:t xml:space="preserve">. </w:t>
      </w:r>
      <w:proofErr w:type="spellStart"/>
      <w:r w:rsidRPr="003F49CD">
        <w:rPr>
          <w:sz w:val="24"/>
          <w:szCs w:val="24"/>
        </w:rPr>
        <w:t>пособие</w:t>
      </w:r>
      <w:proofErr w:type="spellEnd"/>
      <w:r w:rsidRPr="003F49CD">
        <w:rPr>
          <w:sz w:val="24"/>
          <w:szCs w:val="24"/>
        </w:rPr>
        <w:t xml:space="preserve"> / Е.В. </w:t>
      </w:r>
      <w:proofErr w:type="spellStart"/>
      <w:r w:rsidRPr="003F49CD">
        <w:rPr>
          <w:sz w:val="24"/>
          <w:szCs w:val="24"/>
        </w:rPr>
        <w:t>Калентионок</w:t>
      </w:r>
      <w:proofErr w:type="spellEnd"/>
      <w:r w:rsidRPr="003F49CD">
        <w:rPr>
          <w:sz w:val="24"/>
          <w:szCs w:val="24"/>
        </w:rPr>
        <w:t xml:space="preserve">, В.Г. Прокопенко, В.Т. </w:t>
      </w:r>
      <w:proofErr w:type="spellStart"/>
      <w:r w:rsidRPr="003F49CD">
        <w:rPr>
          <w:sz w:val="24"/>
          <w:szCs w:val="24"/>
        </w:rPr>
        <w:t>Федин</w:t>
      </w:r>
      <w:proofErr w:type="spellEnd"/>
      <w:r w:rsidRPr="003F49CD">
        <w:rPr>
          <w:sz w:val="24"/>
          <w:szCs w:val="24"/>
        </w:rPr>
        <w:t xml:space="preserve"> ; </w:t>
      </w:r>
      <w:proofErr w:type="spellStart"/>
      <w:r w:rsidRPr="003F49CD">
        <w:rPr>
          <w:sz w:val="24"/>
          <w:szCs w:val="24"/>
        </w:rPr>
        <w:t>под</w:t>
      </w:r>
      <w:proofErr w:type="spellEnd"/>
      <w:r w:rsidRPr="003F49CD">
        <w:rPr>
          <w:sz w:val="24"/>
          <w:szCs w:val="24"/>
        </w:rPr>
        <w:t xml:space="preserve"> </w:t>
      </w:r>
      <w:proofErr w:type="spellStart"/>
      <w:r w:rsidRPr="003F49CD">
        <w:rPr>
          <w:sz w:val="24"/>
          <w:szCs w:val="24"/>
        </w:rPr>
        <w:t>общ</w:t>
      </w:r>
      <w:proofErr w:type="spellEnd"/>
      <w:r w:rsidRPr="003F49CD">
        <w:rPr>
          <w:sz w:val="24"/>
          <w:szCs w:val="24"/>
        </w:rPr>
        <w:t xml:space="preserve">. ред. В.Т. </w:t>
      </w:r>
      <w:proofErr w:type="spellStart"/>
      <w:r w:rsidRPr="003F49CD">
        <w:rPr>
          <w:sz w:val="24"/>
          <w:szCs w:val="24"/>
        </w:rPr>
        <w:t>Федина</w:t>
      </w:r>
      <w:proofErr w:type="spellEnd"/>
      <w:r w:rsidRPr="003F49CD">
        <w:rPr>
          <w:sz w:val="24"/>
          <w:szCs w:val="24"/>
        </w:rPr>
        <w:t xml:space="preserve">. – </w:t>
      </w:r>
      <w:proofErr w:type="spellStart"/>
      <w:r w:rsidRPr="003F49CD">
        <w:rPr>
          <w:sz w:val="24"/>
          <w:szCs w:val="24"/>
        </w:rPr>
        <w:t>Мн</w:t>
      </w:r>
      <w:proofErr w:type="spellEnd"/>
      <w:r w:rsidR="007B47A3">
        <w:rPr>
          <w:sz w:val="24"/>
          <w:szCs w:val="24"/>
        </w:rPr>
        <w:t>.</w:t>
      </w:r>
      <w:r w:rsidRPr="003F49CD">
        <w:rPr>
          <w:sz w:val="24"/>
          <w:szCs w:val="24"/>
        </w:rPr>
        <w:t xml:space="preserve">: </w:t>
      </w:r>
      <w:proofErr w:type="spellStart"/>
      <w:r w:rsidRPr="003F49CD">
        <w:rPr>
          <w:sz w:val="24"/>
          <w:szCs w:val="24"/>
        </w:rPr>
        <w:t>Высш</w:t>
      </w:r>
      <w:proofErr w:type="spellEnd"/>
      <w:r w:rsidRPr="003F49CD">
        <w:rPr>
          <w:sz w:val="24"/>
          <w:szCs w:val="24"/>
        </w:rPr>
        <w:t>. шк., 2007.</w:t>
      </w:r>
    </w:p>
    <w:sectPr w:rsidR="00C22E48" w:rsidRPr="003F49CD" w:rsidSect="0090524E">
      <w:pgSz w:w="11910" w:h="16840"/>
      <w:pgMar w:top="1134" w:right="851"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6286"/>
    <w:multiLevelType w:val="hybridMultilevel"/>
    <w:tmpl w:val="18361E46"/>
    <w:lvl w:ilvl="0" w:tplc="BBE6F5C0">
      <w:start w:val="1"/>
      <w:numFmt w:val="decimal"/>
      <w:lvlText w:val="%1."/>
      <w:lvlJc w:val="left"/>
      <w:pPr>
        <w:ind w:left="252" w:hanging="348"/>
      </w:pPr>
      <w:rPr>
        <w:rFonts w:ascii="Times New Roman" w:eastAsia="Times New Roman" w:hAnsi="Times New Roman" w:cs="Times New Roman" w:hint="default"/>
        <w:b w:val="0"/>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1">
    <w:nsid w:val="18440BFC"/>
    <w:multiLevelType w:val="hybridMultilevel"/>
    <w:tmpl w:val="750272E0"/>
    <w:lvl w:ilvl="0" w:tplc="E1784492">
      <w:start w:val="1"/>
      <w:numFmt w:val="decimal"/>
      <w:lvlText w:val="%1."/>
      <w:lvlJc w:val="left"/>
      <w:pPr>
        <w:ind w:left="252" w:hanging="348"/>
      </w:pPr>
      <w:rPr>
        <w:rFonts w:ascii="Times New Roman" w:eastAsia="Times New Roman" w:hAnsi="Times New Roman" w:cs="Times New Roman"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2">
    <w:nsid w:val="26C759BA"/>
    <w:multiLevelType w:val="hybridMultilevel"/>
    <w:tmpl w:val="20E2F99E"/>
    <w:lvl w:ilvl="0" w:tplc="CC569832">
      <w:start w:val="1"/>
      <w:numFmt w:val="decimal"/>
      <w:lvlText w:val="%1."/>
      <w:lvlJc w:val="left"/>
      <w:pPr>
        <w:ind w:left="252" w:hanging="424"/>
      </w:pPr>
      <w:rPr>
        <w:rFonts w:ascii="Times New Roman" w:eastAsia="Times New Roman" w:hAnsi="Times New Roman" w:cs="Times New Roman" w:hint="default"/>
        <w:spacing w:val="-35"/>
        <w:w w:val="100"/>
        <w:sz w:val="28"/>
        <w:szCs w:val="28"/>
        <w:lang w:val="uk-UA" w:eastAsia="en-US" w:bidi="ar-SA"/>
      </w:rPr>
    </w:lvl>
    <w:lvl w:ilvl="1" w:tplc="5A1663EE">
      <w:numFmt w:val="bullet"/>
      <w:lvlText w:val="•"/>
      <w:lvlJc w:val="left"/>
      <w:pPr>
        <w:ind w:left="1292" w:hanging="424"/>
      </w:pPr>
      <w:rPr>
        <w:rFonts w:hint="default"/>
        <w:lang w:val="uk-UA" w:eastAsia="en-US" w:bidi="ar-SA"/>
      </w:rPr>
    </w:lvl>
    <w:lvl w:ilvl="2" w:tplc="3ECA164E">
      <w:numFmt w:val="bullet"/>
      <w:lvlText w:val="•"/>
      <w:lvlJc w:val="left"/>
      <w:pPr>
        <w:ind w:left="2325" w:hanging="424"/>
      </w:pPr>
      <w:rPr>
        <w:rFonts w:hint="default"/>
        <w:lang w:val="uk-UA" w:eastAsia="en-US" w:bidi="ar-SA"/>
      </w:rPr>
    </w:lvl>
    <w:lvl w:ilvl="3" w:tplc="0674CB9E">
      <w:numFmt w:val="bullet"/>
      <w:lvlText w:val="•"/>
      <w:lvlJc w:val="left"/>
      <w:pPr>
        <w:ind w:left="3358" w:hanging="424"/>
      </w:pPr>
      <w:rPr>
        <w:rFonts w:hint="default"/>
        <w:lang w:val="uk-UA" w:eastAsia="en-US" w:bidi="ar-SA"/>
      </w:rPr>
    </w:lvl>
    <w:lvl w:ilvl="4" w:tplc="F96EBA8A">
      <w:numFmt w:val="bullet"/>
      <w:lvlText w:val="•"/>
      <w:lvlJc w:val="left"/>
      <w:pPr>
        <w:ind w:left="4391" w:hanging="424"/>
      </w:pPr>
      <w:rPr>
        <w:rFonts w:hint="default"/>
        <w:lang w:val="uk-UA" w:eastAsia="en-US" w:bidi="ar-SA"/>
      </w:rPr>
    </w:lvl>
    <w:lvl w:ilvl="5" w:tplc="F1C23CD8">
      <w:numFmt w:val="bullet"/>
      <w:lvlText w:val="•"/>
      <w:lvlJc w:val="left"/>
      <w:pPr>
        <w:ind w:left="5424" w:hanging="424"/>
      </w:pPr>
      <w:rPr>
        <w:rFonts w:hint="default"/>
        <w:lang w:val="uk-UA" w:eastAsia="en-US" w:bidi="ar-SA"/>
      </w:rPr>
    </w:lvl>
    <w:lvl w:ilvl="6" w:tplc="8CE6D910">
      <w:numFmt w:val="bullet"/>
      <w:lvlText w:val="•"/>
      <w:lvlJc w:val="left"/>
      <w:pPr>
        <w:ind w:left="6456" w:hanging="424"/>
      </w:pPr>
      <w:rPr>
        <w:rFonts w:hint="default"/>
        <w:lang w:val="uk-UA" w:eastAsia="en-US" w:bidi="ar-SA"/>
      </w:rPr>
    </w:lvl>
    <w:lvl w:ilvl="7" w:tplc="BFDCD98E">
      <w:numFmt w:val="bullet"/>
      <w:lvlText w:val="•"/>
      <w:lvlJc w:val="left"/>
      <w:pPr>
        <w:ind w:left="7489" w:hanging="424"/>
      </w:pPr>
      <w:rPr>
        <w:rFonts w:hint="default"/>
        <w:lang w:val="uk-UA" w:eastAsia="en-US" w:bidi="ar-SA"/>
      </w:rPr>
    </w:lvl>
    <w:lvl w:ilvl="8" w:tplc="A3243E8A">
      <w:numFmt w:val="bullet"/>
      <w:lvlText w:val="•"/>
      <w:lvlJc w:val="left"/>
      <w:pPr>
        <w:ind w:left="8522" w:hanging="424"/>
      </w:pPr>
      <w:rPr>
        <w:rFonts w:hint="default"/>
        <w:lang w:val="uk-UA" w:eastAsia="en-US" w:bidi="ar-SA"/>
      </w:rPr>
    </w:lvl>
  </w:abstractNum>
  <w:abstractNum w:abstractNumId="3">
    <w:nsid w:val="394557E6"/>
    <w:multiLevelType w:val="hybridMultilevel"/>
    <w:tmpl w:val="750272E0"/>
    <w:lvl w:ilvl="0" w:tplc="E1784492">
      <w:start w:val="1"/>
      <w:numFmt w:val="decimal"/>
      <w:lvlText w:val="%1."/>
      <w:lvlJc w:val="left"/>
      <w:pPr>
        <w:ind w:left="252" w:hanging="348"/>
      </w:pPr>
      <w:rPr>
        <w:rFonts w:ascii="Times New Roman" w:eastAsia="Times New Roman" w:hAnsi="Times New Roman" w:cs="Times New Roman"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4">
    <w:nsid w:val="4C2C7C2E"/>
    <w:multiLevelType w:val="hybridMultilevel"/>
    <w:tmpl w:val="63345E36"/>
    <w:lvl w:ilvl="0" w:tplc="04FC864C">
      <w:start w:val="1"/>
      <w:numFmt w:val="bullet"/>
      <w:lvlText w:val=""/>
      <w:lvlJc w:val="left"/>
      <w:pPr>
        <w:ind w:left="252" w:hanging="348"/>
      </w:pPr>
      <w:rPr>
        <w:rFonts w:ascii="Symbol" w:hAnsi="Symbol"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5">
    <w:nsid w:val="4CF17CEA"/>
    <w:multiLevelType w:val="multilevel"/>
    <w:tmpl w:val="E3EC567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C516916"/>
    <w:multiLevelType w:val="singleLevel"/>
    <w:tmpl w:val="04FC864C"/>
    <w:lvl w:ilvl="0">
      <w:start w:val="1"/>
      <w:numFmt w:val="bullet"/>
      <w:lvlText w:val=""/>
      <w:lvlJc w:val="left"/>
      <w:pPr>
        <w:ind w:left="360" w:hanging="360"/>
      </w:pPr>
      <w:rPr>
        <w:rFonts w:ascii="Symbol" w:hAnsi="Symbol" w:hint="default"/>
      </w:rPr>
    </w:lvl>
  </w:abstractNum>
  <w:abstractNum w:abstractNumId="7">
    <w:nsid w:val="6A2554BD"/>
    <w:multiLevelType w:val="hybridMultilevel"/>
    <w:tmpl w:val="9378EE70"/>
    <w:lvl w:ilvl="0" w:tplc="E1784492">
      <w:start w:val="1"/>
      <w:numFmt w:val="decimal"/>
      <w:lvlText w:val="%1."/>
      <w:lvlJc w:val="left"/>
      <w:pPr>
        <w:ind w:left="252" w:hanging="348"/>
      </w:pPr>
      <w:rPr>
        <w:rFonts w:ascii="Times New Roman" w:eastAsia="Times New Roman" w:hAnsi="Times New Roman" w:cs="Times New Roman"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num w:numId="1">
    <w:abstractNumId w:val="3"/>
  </w:num>
  <w:num w:numId="2">
    <w:abstractNumId w:val="2"/>
  </w:num>
  <w:num w:numId="3">
    <w:abstractNumId w:val="6"/>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6F"/>
    <w:rsid w:val="00002679"/>
    <w:rsid w:val="00030764"/>
    <w:rsid w:val="000A0D31"/>
    <w:rsid w:val="001741F8"/>
    <w:rsid w:val="003A43C9"/>
    <w:rsid w:val="003C4C3E"/>
    <w:rsid w:val="003F49CD"/>
    <w:rsid w:val="0042390F"/>
    <w:rsid w:val="00442F46"/>
    <w:rsid w:val="00561044"/>
    <w:rsid w:val="00585411"/>
    <w:rsid w:val="00596262"/>
    <w:rsid w:val="007B47A3"/>
    <w:rsid w:val="00817FCD"/>
    <w:rsid w:val="008C1E6A"/>
    <w:rsid w:val="0090524E"/>
    <w:rsid w:val="009367E3"/>
    <w:rsid w:val="009E208E"/>
    <w:rsid w:val="009F4B5C"/>
    <w:rsid w:val="00A923F2"/>
    <w:rsid w:val="00AA0B49"/>
    <w:rsid w:val="00B27D58"/>
    <w:rsid w:val="00B335B4"/>
    <w:rsid w:val="00B9056F"/>
    <w:rsid w:val="00BC5587"/>
    <w:rsid w:val="00C22E48"/>
    <w:rsid w:val="00C412AC"/>
    <w:rsid w:val="00C46D04"/>
    <w:rsid w:val="00C81B49"/>
    <w:rsid w:val="00E90D4E"/>
    <w:rsid w:val="00F03068"/>
    <w:rsid w:val="00FE58CE"/>
    <w:rsid w:val="00FE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left="229" w:right="1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2" w:right="130" w:firstLine="708"/>
      <w:jc w:val="both"/>
    </w:pPr>
  </w:style>
  <w:style w:type="paragraph" w:customStyle="1" w:styleId="TableParagraph">
    <w:name w:val="Table Paragraph"/>
    <w:basedOn w:val="a"/>
    <w:uiPriority w:val="1"/>
    <w:qFormat/>
    <w:pPr>
      <w:ind w:left="122"/>
    </w:pPr>
  </w:style>
  <w:style w:type="paragraph" w:customStyle="1" w:styleId="10">
    <w:name w:val="Абзац списка1"/>
    <w:basedOn w:val="a"/>
    <w:uiPriority w:val="34"/>
    <w:qFormat/>
    <w:rsid w:val="00B27D58"/>
    <w:pPr>
      <w:widowControl/>
      <w:autoSpaceDE/>
      <w:autoSpaceDN/>
      <w:ind w:left="708"/>
    </w:pPr>
    <w:rPr>
      <w:sz w:val="24"/>
      <w:szCs w:val="24"/>
      <w:lang w:eastAsia="ru-RU"/>
    </w:rPr>
  </w:style>
  <w:style w:type="character" w:styleId="a5">
    <w:name w:val="Hyperlink"/>
    <w:basedOn w:val="a0"/>
    <w:uiPriority w:val="99"/>
    <w:unhideWhenUsed/>
    <w:rsid w:val="00B27D58"/>
    <w:rPr>
      <w:color w:val="0000FF" w:themeColor="hyperlink"/>
      <w:u w:val="single"/>
    </w:rPr>
  </w:style>
  <w:style w:type="character" w:customStyle="1" w:styleId="a6">
    <w:name w:val="Основной текст + Полужирный"/>
    <w:rsid w:val="00B27D58"/>
    <w:rPr>
      <w:rFonts w:ascii="Times New Roman" w:hAnsi="Times New Roman"/>
      <w:b/>
      <w:color w:val="000000"/>
      <w:spacing w:val="0"/>
      <w:w w:val="100"/>
      <w:position w:val="0"/>
      <w:sz w:val="21"/>
      <w:shd w:val="clear" w:color="auto" w:fill="FFFFFF"/>
      <w:lang w:val="uk-UA" w:eastAsia="uk-UA"/>
    </w:rPr>
  </w:style>
  <w:style w:type="paragraph" w:customStyle="1" w:styleId="2">
    <w:name w:val="Основной текст2"/>
    <w:basedOn w:val="a"/>
    <w:rsid w:val="00596262"/>
    <w:pPr>
      <w:shd w:val="clear" w:color="auto" w:fill="FFFFFF"/>
      <w:autoSpaceDE/>
      <w:autoSpaceDN/>
      <w:spacing w:before="360" w:after="240" w:line="370" w:lineRule="exact"/>
      <w:ind w:hanging="360"/>
    </w:pPr>
    <w:rPr>
      <w:rFonts w:eastAsia="Calibri"/>
      <w:color w:val="000000"/>
      <w:sz w:val="26"/>
      <w:szCs w:val="26"/>
      <w:lang w:eastAsia="uk-UA"/>
    </w:rPr>
  </w:style>
  <w:style w:type="character" w:customStyle="1" w:styleId="20">
    <w:name w:val="Основной текст (2)_"/>
    <w:link w:val="21"/>
    <w:locked/>
    <w:rsid w:val="00596262"/>
    <w:rPr>
      <w:shd w:val="clear" w:color="auto" w:fill="FFFFFF"/>
    </w:rPr>
  </w:style>
  <w:style w:type="paragraph" w:customStyle="1" w:styleId="21">
    <w:name w:val="Основной текст (2)"/>
    <w:basedOn w:val="a"/>
    <w:link w:val="20"/>
    <w:rsid w:val="00596262"/>
    <w:pPr>
      <w:shd w:val="clear" w:color="auto" w:fill="FFFFFF"/>
      <w:autoSpaceDE/>
      <w:autoSpaceDN/>
      <w:spacing w:after="960" w:line="322" w:lineRule="exact"/>
      <w:jc w:val="center"/>
    </w:pPr>
    <w:rPr>
      <w:rFonts w:asciiTheme="minorHAnsi" w:eastAsiaTheme="minorHAnsi" w:hAnsiTheme="minorHAnsi" w:cstheme="minorBidi"/>
      <w:shd w:val="clear" w:color="auto" w:fill="FFFFFF"/>
      <w:lang w:val="en-US"/>
    </w:rPr>
  </w:style>
  <w:style w:type="paragraph" w:styleId="a7">
    <w:name w:val="Normal (Web)"/>
    <w:basedOn w:val="a"/>
    <w:uiPriority w:val="99"/>
    <w:semiHidden/>
    <w:unhideWhenUsed/>
    <w:rsid w:val="00596262"/>
    <w:pPr>
      <w:widowControl/>
      <w:autoSpaceDE/>
      <w:autoSpaceDN/>
      <w:spacing w:before="100" w:beforeAutospacing="1" w:after="100" w:afterAutospacing="1"/>
    </w:pPr>
    <w:rPr>
      <w:sz w:val="24"/>
      <w:szCs w:val="24"/>
      <w:lang w:val="ru-RU" w:eastAsia="ru-RU"/>
    </w:rPr>
  </w:style>
  <w:style w:type="character" w:customStyle="1" w:styleId="markedcontent">
    <w:name w:val="markedcontent"/>
    <w:basedOn w:val="a0"/>
    <w:rsid w:val="008C1E6A"/>
  </w:style>
  <w:style w:type="paragraph" w:styleId="HTML">
    <w:name w:val="HTML Preformatted"/>
    <w:basedOn w:val="a"/>
    <w:link w:val="HTML0"/>
    <w:uiPriority w:val="99"/>
    <w:semiHidden/>
    <w:unhideWhenUsed/>
    <w:rsid w:val="00B33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B335B4"/>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left="229" w:right="1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2" w:right="130" w:firstLine="708"/>
      <w:jc w:val="both"/>
    </w:pPr>
  </w:style>
  <w:style w:type="paragraph" w:customStyle="1" w:styleId="TableParagraph">
    <w:name w:val="Table Paragraph"/>
    <w:basedOn w:val="a"/>
    <w:uiPriority w:val="1"/>
    <w:qFormat/>
    <w:pPr>
      <w:ind w:left="122"/>
    </w:pPr>
  </w:style>
  <w:style w:type="paragraph" w:customStyle="1" w:styleId="10">
    <w:name w:val="Абзац списка1"/>
    <w:basedOn w:val="a"/>
    <w:uiPriority w:val="34"/>
    <w:qFormat/>
    <w:rsid w:val="00B27D58"/>
    <w:pPr>
      <w:widowControl/>
      <w:autoSpaceDE/>
      <w:autoSpaceDN/>
      <w:ind w:left="708"/>
    </w:pPr>
    <w:rPr>
      <w:sz w:val="24"/>
      <w:szCs w:val="24"/>
      <w:lang w:eastAsia="ru-RU"/>
    </w:rPr>
  </w:style>
  <w:style w:type="character" w:styleId="a5">
    <w:name w:val="Hyperlink"/>
    <w:basedOn w:val="a0"/>
    <w:uiPriority w:val="99"/>
    <w:unhideWhenUsed/>
    <w:rsid w:val="00B27D58"/>
    <w:rPr>
      <w:color w:val="0000FF" w:themeColor="hyperlink"/>
      <w:u w:val="single"/>
    </w:rPr>
  </w:style>
  <w:style w:type="character" w:customStyle="1" w:styleId="a6">
    <w:name w:val="Основной текст + Полужирный"/>
    <w:rsid w:val="00B27D58"/>
    <w:rPr>
      <w:rFonts w:ascii="Times New Roman" w:hAnsi="Times New Roman"/>
      <w:b/>
      <w:color w:val="000000"/>
      <w:spacing w:val="0"/>
      <w:w w:val="100"/>
      <w:position w:val="0"/>
      <w:sz w:val="21"/>
      <w:shd w:val="clear" w:color="auto" w:fill="FFFFFF"/>
      <w:lang w:val="uk-UA" w:eastAsia="uk-UA"/>
    </w:rPr>
  </w:style>
  <w:style w:type="paragraph" w:customStyle="1" w:styleId="2">
    <w:name w:val="Основной текст2"/>
    <w:basedOn w:val="a"/>
    <w:rsid w:val="00596262"/>
    <w:pPr>
      <w:shd w:val="clear" w:color="auto" w:fill="FFFFFF"/>
      <w:autoSpaceDE/>
      <w:autoSpaceDN/>
      <w:spacing w:before="360" w:after="240" w:line="370" w:lineRule="exact"/>
      <w:ind w:hanging="360"/>
    </w:pPr>
    <w:rPr>
      <w:rFonts w:eastAsia="Calibri"/>
      <w:color w:val="000000"/>
      <w:sz w:val="26"/>
      <w:szCs w:val="26"/>
      <w:lang w:eastAsia="uk-UA"/>
    </w:rPr>
  </w:style>
  <w:style w:type="character" w:customStyle="1" w:styleId="20">
    <w:name w:val="Основной текст (2)_"/>
    <w:link w:val="21"/>
    <w:locked/>
    <w:rsid w:val="00596262"/>
    <w:rPr>
      <w:shd w:val="clear" w:color="auto" w:fill="FFFFFF"/>
    </w:rPr>
  </w:style>
  <w:style w:type="paragraph" w:customStyle="1" w:styleId="21">
    <w:name w:val="Основной текст (2)"/>
    <w:basedOn w:val="a"/>
    <w:link w:val="20"/>
    <w:rsid w:val="00596262"/>
    <w:pPr>
      <w:shd w:val="clear" w:color="auto" w:fill="FFFFFF"/>
      <w:autoSpaceDE/>
      <w:autoSpaceDN/>
      <w:spacing w:after="960" w:line="322" w:lineRule="exact"/>
      <w:jc w:val="center"/>
    </w:pPr>
    <w:rPr>
      <w:rFonts w:asciiTheme="minorHAnsi" w:eastAsiaTheme="minorHAnsi" w:hAnsiTheme="minorHAnsi" w:cstheme="minorBidi"/>
      <w:shd w:val="clear" w:color="auto" w:fill="FFFFFF"/>
      <w:lang w:val="en-US"/>
    </w:rPr>
  </w:style>
  <w:style w:type="paragraph" w:styleId="a7">
    <w:name w:val="Normal (Web)"/>
    <w:basedOn w:val="a"/>
    <w:uiPriority w:val="99"/>
    <w:semiHidden/>
    <w:unhideWhenUsed/>
    <w:rsid w:val="00596262"/>
    <w:pPr>
      <w:widowControl/>
      <w:autoSpaceDE/>
      <w:autoSpaceDN/>
      <w:spacing w:before="100" w:beforeAutospacing="1" w:after="100" w:afterAutospacing="1"/>
    </w:pPr>
    <w:rPr>
      <w:sz w:val="24"/>
      <w:szCs w:val="24"/>
      <w:lang w:val="ru-RU" w:eastAsia="ru-RU"/>
    </w:rPr>
  </w:style>
  <w:style w:type="character" w:customStyle="1" w:styleId="markedcontent">
    <w:name w:val="markedcontent"/>
    <w:basedOn w:val="a0"/>
    <w:rsid w:val="008C1E6A"/>
  </w:style>
  <w:style w:type="paragraph" w:styleId="HTML">
    <w:name w:val="HTML Preformatted"/>
    <w:basedOn w:val="a"/>
    <w:link w:val="HTML0"/>
    <w:uiPriority w:val="99"/>
    <w:semiHidden/>
    <w:unhideWhenUsed/>
    <w:rsid w:val="00B33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B335B4"/>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435">
      <w:bodyDiv w:val="1"/>
      <w:marLeft w:val="0"/>
      <w:marRight w:val="0"/>
      <w:marTop w:val="0"/>
      <w:marBottom w:val="0"/>
      <w:divBdr>
        <w:top w:val="none" w:sz="0" w:space="0" w:color="auto"/>
        <w:left w:val="none" w:sz="0" w:space="0" w:color="auto"/>
        <w:bottom w:val="none" w:sz="0" w:space="0" w:color="auto"/>
        <w:right w:val="none" w:sz="0" w:space="0" w:color="auto"/>
      </w:divBdr>
    </w:div>
    <w:div w:id="220405998">
      <w:bodyDiv w:val="1"/>
      <w:marLeft w:val="0"/>
      <w:marRight w:val="0"/>
      <w:marTop w:val="0"/>
      <w:marBottom w:val="0"/>
      <w:divBdr>
        <w:top w:val="none" w:sz="0" w:space="0" w:color="auto"/>
        <w:left w:val="none" w:sz="0" w:space="0" w:color="auto"/>
        <w:bottom w:val="none" w:sz="0" w:space="0" w:color="auto"/>
        <w:right w:val="none" w:sz="0" w:space="0" w:color="auto"/>
      </w:divBdr>
    </w:div>
    <w:div w:id="96555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75/97-&#1074;&#1088;" TargetMode="External"/><Relationship Id="rId3" Type="http://schemas.microsoft.com/office/2007/relationships/stylesWithEffects" Target="stylesWithEffects.xml"/><Relationship Id="rId7" Type="http://schemas.openxmlformats.org/officeDocument/2006/relationships/hyperlink" Target="http://zakon2.rada.gov.ua/laws/show/z041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n.stu.cn.ua/course/view.php?id=57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3840</Words>
  <Characters>2190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user3000</dc:creator>
  <cp:lastModifiedBy>ESiM</cp:lastModifiedBy>
  <cp:revision>9</cp:revision>
  <dcterms:created xsi:type="dcterms:W3CDTF">2021-09-02T04:45:00Z</dcterms:created>
  <dcterms:modified xsi:type="dcterms:W3CDTF">2021-09-06T10:17:00Z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2010</vt:lpwstr>
  </property>
  <property fmtid="{D5CDD505-2E9C-101B-9397-08002B2CF9AE}" pid="4" name="LastSaved">
    <vt:filetime>2020-12-03T00:00:00Z</vt:filetime>
  </property>
</Properties>
</file>