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F" w:rsidRPr="00086AF3" w:rsidRDefault="00561044">
      <w:pPr>
        <w:tabs>
          <w:tab w:val="left" w:pos="2363"/>
        </w:tabs>
        <w:spacing w:before="8"/>
        <w:ind w:left="173"/>
        <w:jc w:val="center"/>
        <w:rPr>
          <w:b/>
          <w:sz w:val="24"/>
          <w:szCs w:val="24"/>
        </w:rPr>
      </w:pPr>
      <w:r w:rsidRPr="00086AF3">
        <w:rPr>
          <w:b/>
          <w:sz w:val="24"/>
          <w:szCs w:val="24"/>
        </w:rPr>
        <w:t>Кафедра</w:t>
      </w:r>
      <w:r w:rsidR="00585411" w:rsidRPr="00086AF3">
        <w:rPr>
          <w:b/>
          <w:sz w:val="24"/>
          <w:szCs w:val="24"/>
        </w:rPr>
        <w:t xml:space="preserve"> </w:t>
      </w:r>
      <w:r w:rsidR="007608EC" w:rsidRPr="00086AF3">
        <w:rPr>
          <w:b/>
          <w:sz w:val="24"/>
          <w:szCs w:val="24"/>
        </w:rPr>
        <w:t xml:space="preserve">правоохоронної діяльності та </w:t>
      </w:r>
      <w:proofErr w:type="spellStart"/>
      <w:r w:rsidR="007608EC" w:rsidRPr="00086AF3">
        <w:rPr>
          <w:b/>
          <w:sz w:val="24"/>
          <w:szCs w:val="24"/>
        </w:rPr>
        <w:t>загальноправових</w:t>
      </w:r>
      <w:proofErr w:type="spellEnd"/>
      <w:r w:rsidR="007608EC" w:rsidRPr="00086AF3">
        <w:rPr>
          <w:b/>
          <w:sz w:val="24"/>
          <w:szCs w:val="24"/>
        </w:rPr>
        <w:t xml:space="preserve"> дисциплін</w:t>
      </w:r>
    </w:p>
    <w:p w:rsidR="00B9056F" w:rsidRPr="00086AF3" w:rsidRDefault="00B9056F">
      <w:pPr>
        <w:pStyle w:val="a3"/>
        <w:spacing w:before="3" w:after="1"/>
        <w:rPr>
          <w:sz w:val="24"/>
          <w:szCs w:val="24"/>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6902"/>
      </w:tblGrid>
      <w:tr w:rsidR="00B9056F" w:rsidRPr="00086AF3" w:rsidTr="007608EC">
        <w:trPr>
          <w:trHeight w:val="409"/>
        </w:trPr>
        <w:tc>
          <w:tcPr>
            <w:tcW w:w="3409" w:type="dxa"/>
          </w:tcPr>
          <w:p w:rsidR="00B9056F" w:rsidRPr="00086AF3" w:rsidRDefault="00561044">
            <w:pPr>
              <w:pStyle w:val="TableParagraph"/>
              <w:spacing w:before="96"/>
              <w:rPr>
                <w:b/>
                <w:sz w:val="24"/>
                <w:szCs w:val="24"/>
              </w:rPr>
            </w:pPr>
            <w:r w:rsidRPr="00086AF3">
              <w:rPr>
                <w:b/>
                <w:sz w:val="24"/>
                <w:szCs w:val="24"/>
              </w:rPr>
              <w:t>Назва курсу</w:t>
            </w:r>
          </w:p>
        </w:tc>
        <w:tc>
          <w:tcPr>
            <w:tcW w:w="6902" w:type="dxa"/>
          </w:tcPr>
          <w:p w:rsidR="00B9056F" w:rsidRPr="00086AF3" w:rsidRDefault="007608EC" w:rsidP="007608EC">
            <w:pPr>
              <w:pStyle w:val="TableParagraph"/>
              <w:spacing w:before="71"/>
              <w:rPr>
                <w:sz w:val="24"/>
                <w:szCs w:val="24"/>
              </w:rPr>
            </w:pPr>
            <w:r w:rsidRPr="00086AF3">
              <w:rPr>
                <w:sz w:val="24"/>
                <w:szCs w:val="24"/>
              </w:rPr>
              <w:t>Інтелектуальна власність</w:t>
            </w:r>
          </w:p>
        </w:tc>
      </w:tr>
      <w:tr w:rsidR="00B9056F" w:rsidRPr="00086AF3">
        <w:trPr>
          <w:trHeight w:val="476"/>
        </w:trPr>
        <w:tc>
          <w:tcPr>
            <w:tcW w:w="3409" w:type="dxa"/>
          </w:tcPr>
          <w:p w:rsidR="00B9056F" w:rsidRPr="00086AF3" w:rsidRDefault="00561044">
            <w:pPr>
              <w:pStyle w:val="TableParagraph"/>
              <w:spacing w:before="96"/>
              <w:rPr>
                <w:b/>
                <w:sz w:val="24"/>
                <w:szCs w:val="24"/>
              </w:rPr>
            </w:pPr>
            <w:r w:rsidRPr="00086AF3">
              <w:rPr>
                <w:b/>
                <w:sz w:val="24"/>
                <w:szCs w:val="24"/>
              </w:rPr>
              <w:t>Мова викладання</w:t>
            </w:r>
          </w:p>
        </w:tc>
        <w:tc>
          <w:tcPr>
            <w:tcW w:w="6902" w:type="dxa"/>
          </w:tcPr>
          <w:p w:rsidR="00B9056F" w:rsidRPr="00086AF3" w:rsidRDefault="00561044" w:rsidP="00585411">
            <w:pPr>
              <w:pStyle w:val="TableParagraph"/>
              <w:spacing w:before="92"/>
              <w:rPr>
                <w:sz w:val="24"/>
                <w:szCs w:val="24"/>
              </w:rPr>
            </w:pPr>
            <w:r w:rsidRPr="00086AF3">
              <w:rPr>
                <w:sz w:val="24"/>
                <w:szCs w:val="24"/>
              </w:rPr>
              <w:t>українська</w:t>
            </w:r>
          </w:p>
        </w:tc>
      </w:tr>
      <w:tr w:rsidR="008814A5" w:rsidRPr="00086AF3">
        <w:trPr>
          <w:trHeight w:val="476"/>
        </w:trPr>
        <w:tc>
          <w:tcPr>
            <w:tcW w:w="3409" w:type="dxa"/>
          </w:tcPr>
          <w:p w:rsidR="008814A5" w:rsidRPr="00086AF3" w:rsidRDefault="008814A5" w:rsidP="008814A5">
            <w:pPr>
              <w:pStyle w:val="TableParagraph"/>
              <w:spacing w:before="96"/>
              <w:rPr>
                <w:b/>
                <w:sz w:val="24"/>
                <w:szCs w:val="24"/>
              </w:rPr>
            </w:pPr>
            <w:r w:rsidRPr="00086AF3">
              <w:rPr>
                <w:b/>
                <w:sz w:val="24"/>
                <w:szCs w:val="24"/>
              </w:rPr>
              <w:t>Курс та семестр вивчення</w:t>
            </w:r>
          </w:p>
        </w:tc>
        <w:tc>
          <w:tcPr>
            <w:tcW w:w="6902" w:type="dxa"/>
          </w:tcPr>
          <w:p w:rsidR="008814A5" w:rsidRPr="00086AF3" w:rsidRDefault="008814A5" w:rsidP="008814A5">
            <w:pPr>
              <w:pStyle w:val="TableParagraph"/>
              <w:spacing w:before="92"/>
              <w:rPr>
                <w:sz w:val="24"/>
                <w:szCs w:val="24"/>
              </w:rPr>
            </w:pPr>
            <w:r w:rsidRPr="00086AF3">
              <w:rPr>
                <w:sz w:val="24"/>
                <w:szCs w:val="24"/>
              </w:rPr>
              <w:t>1 курс, 1 семестр, спеціальність 141 – Електроенергетика, електротехніка та електромеханіка</w:t>
            </w:r>
          </w:p>
        </w:tc>
      </w:tr>
      <w:tr w:rsidR="00B9056F" w:rsidRPr="00086AF3">
        <w:trPr>
          <w:trHeight w:val="472"/>
        </w:trPr>
        <w:tc>
          <w:tcPr>
            <w:tcW w:w="3409" w:type="dxa"/>
          </w:tcPr>
          <w:p w:rsidR="00B9056F" w:rsidRPr="00086AF3" w:rsidRDefault="00561044">
            <w:pPr>
              <w:pStyle w:val="TableParagraph"/>
              <w:spacing w:before="76"/>
              <w:rPr>
                <w:b/>
                <w:sz w:val="24"/>
                <w:szCs w:val="24"/>
              </w:rPr>
            </w:pPr>
            <w:r w:rsidRPr="00086AF3">
              <w:rPr>
                <w:b/>
                <w:sz w:val="24"/>
                <w:szCs w:val="24"/>
              </w:rPr>
              <w:t>Викладач (-і)</w:t>
            </w:r>
          </w:p>
        </w:tc>
        <w:tc>
          <w:tcPr>
            <w:tcW w:w="6902" w:type="dxa"/>
          </w:tcPr>
          <w:p w:rsidR="00B9056F" w:rsidRPr="00086AF3" w:rsidRDefault="007608EC">
            <w:pPr>
              <w:pStyle w:val="TableParagraph"/>
              <w:spacing w:before="71"/>
              <w:rPr>
                <w:sz w:val="24"/>
                <w:szCs w:val="24"/>
              </w:rPr>
            </w:pPr>
            <w:proofErr w:type="spellStart"/>
            <w:r w:rsidRPr="00086AF3">
              <w:rPr>
                <w:sz w:val="24"/>
                <w:szCs w:val="24"/>
              </w:rPr>
              <w:t>Нітченко</w:t>
            </w:r>
            <w:proofErr w:type="spellEnd"/>
            <w:r w:rsidRPr="00086AF3">
              <w:rPr>
                <w:sz w:val="24"/>
                <w:szCs w:val="24"/>
              </w:rPr>
              <w:t xml:space="preserve"> Алла Григорівна, доцент, канд. </w:t>
            </w:r>
            <w:proofErr w:type="spellStart"/>
            <w:r w:rsidRPr="00086AF3">
              <w:rPr>
                <w:sz w:val="24"/>
                <w:szCs w:val="24"/>
              </w:rPr>
              <w:t>іст.наук</w:t>
            </w:r>
            <w:proofErr w:type="spellEnd"/>
            <w:r w:rsidRPr="00086AF3">
              <w:rPr>
                <w:sz w:val="24"/>
                <w:szCs w:val="24"/>
              </w:rPr>
              <w:t>, доцент</w:t>
            </w:r>
          </w:p>
        </w:tc>
      </w:tr>
      <w:tr w:rsidR="00B9056F" w:rsidRPr="00086AF3">
        <w:trPr>
          <w:trHeight w:val="468"/>
        </w:trPr>
        <w:tc>
          <w:tcPr>
            <w:tcW w:w="3409" w:type="dxa"/>
          </w:tcPr>
          <w:p w:rsidR="00B9056F" w:rsidRPr="00086AF3" w:rsidRDefault="00561044">
            <w:pPr>
              <w:pStyle w:val="TableParagraph"/>
              <w:spacing w:before="76"/>
              <w:rPr>
                <w:b/>
                <w:sz w:val="24"/>
                <w:szCs w:val="24"/>
              </w:rPr>
            </w:pPr>
            <w:proofErr w:type="spellStart"/>
            <w:r w:rsidRPr="00086AF3">
              <w:rPr>
                <w:b/>
                <w:sz w:val="24"/>
                <w:szCs w:val="24"/>
              </w:rPr>
              <w:t>Профайл</w:t>
            </w:r>
            <w:proofErr w:type="spellEnd"/>
            <w:r w:rsidRPr="00086AF3">
              <w:rPr>
                <w:b/>
                <w:sz w:val="24"/>
                <w:szCs w:val="24"/>
              </w:rPr>
              <w:t xml:space="preserve"> викладача (</w:t>
            </w:r>
            <w:proofErr w:type="spellStart"/>
            <w:r w:rsidRPr="00086AF3">
              <w:rPr>
                <w:b/>
                <w:sz w:val="24"/>
                <w:szCs w:val="24"/>
              </w:rPr>
              <w:t>-ів</w:t>
            </w:r>
            <w:proofErr w:type="spellEnd"/>
            <w:r w:rsidRPr="00086AF3">
              <w:rPr>
                <w:b/>
                <w:sz w:val="24"/>
                <w:szCs w:val="24"/>
              </w:rPr>
              <w:t>)</w:t>
            </w:r>
          </w:p>
        </w:tc>
        <w:tc>
          <w:tcPr>
            <w:tcW w:w="6902" w:type="dxa"/>
          </w:tcPr>
          <w:p w:rsidR="00B9056F" w:rsidRPr="00086AF3" w:rsidRDefault="007608EC" w:rsidP="00585411">
            <w:pPr>
              <w:pStyle w:val="TableParagraph"/>
              <w:spacing w:before="72"/>
              <w:rPr>
                <w:sz w:val="24"/>
                <w:szCs w:val="24"/>
                <w:highlight w:val="green"/>
              </w:rPr>
            </w:pPr>
            <w:r w:rsidRPr="00086AF3">
              <w:rPr>
                <w:sz w:val="24"/>
                <w:szCs w:val="24"/>
              </w:rPr>
              <w:t>https://tidp.stu.cn.ua/%d0%bd%d1%96%d1%82%d1%87%d0%b5%d0%bd%d0%ba%d0%be-%d0%b0%d0%bb%d0%bb%d0%b0-%d0%b3%d1%80%d0%b8%d0%b3%d0%be%d1%80%d1%96%d0%b2%d0%bd%d0%b0/</w:t>
            </w:r>
          </w:p>
        </w:tc>
      </w:tr>
      <w:tr w:rsidR="00B9056F" w:rsidRPr="00086AF3">
        <w:trPr>
          <w:trHeight w:val="1007"/>
        </w:trPr>
        <w:tc>
          <w:tcPr>
            <w:tcW w:w="3409" w:type="dxa"/>
          </w:tcPr>
          <w:p w:rsidR="00B9056F" w:rsidRPr="00086AF3" w:rsidRDefault="00561044">
            <w:pPr>
              <w:pStyle w:val="TableParagraph"/>
              <w:spacing w:before="76"/>
              <w:rPr>
                <w:b/>
                <w:sz w:val="24"/>
                <w:szCs w:val="24"/>
              </w:rPr>
            </w:pPr>
            <w:r w:rsidRPr="00086AF3">
              <w:rPr>
                <w:b/>
                <w:sz w:val="24"/>
                <w:szCs w:val="24"/>
              </w:rPr>
              <w:t>Контакти викладача</w:t>
            </w:r>
          </w:p>
        </w:tc>
        <w:tc>
          <w:tcPr>
            <w:tcW w:w="6902" w:type="dxa"/>
          </w:tcPr>
          <w:p w:rsidR="00B9056F" w:rsidRPr="00086AF3" w:rsidRDefault="007608EC">
            <w:pPr>
              <w:pStyle w:val="TableParagraph"/>
              <w:spacing w:before="72"/>
              <w:ind w:right="436"/>
              <w:jc w:val="both"/>
              <w:rPr>
                <w:sz w:val="24"/>
                <w:szCs w:val="24"/>
              </w:rPr>
            </w:pPr>
            <w:r w:rsidRPr="00086AF3">
              <w:rPr>
                <w:sz w:val="24"/>
                <w:szCs w:val="24"/>
              </w:rPr>
              <w:t>095-764-95-49</w:t>
            </w:r>
          </w:p>
        </w:tc>
      </w:tr>
    </w:tbl>
    <w:p w:rsidR="00B9056F" w:rsidRPr="00086AF3" w:rsidRDefault="00B9056F">
      <w:pPr>
        <w:pStyle w:val="a3"/>
        <w:spacing w:before="5"/>
        <w:rPr>
          <w:sz w:val="24"/>
          <w:szCs w:val="24"/>
        </w:rPr>
      </w:pPr>
    </w:p>
    <w:p w:rsidR="00B9056F" w:rsidRPr="00086AF3" w:rsidRDefault="00086AF3" w:rsidP="00B27D58">
      <w:pPr>
        <w:pStyle w:val="a4"/>
        <w:numPr>
          <w:ilvl w:val="0"/>
          <w:numId w:val="1"/>
        </w:numPr>
        <w:tabs>
          <w:tab w:val="left" w:pos="961"/>
        </w:tabs>
        <w:spacing w:before="1"/>
        <w:ind w:right="132" w:firstLine="360"/>
        <w:rPr>
          <w:rStyle w:val="a5"/>
          <w:color w:val="auto"/>
          <w:sz w:val="24"/>
          <w:szCs w:val="24"/>
          <w:u w:val="none"/>
        </w:rPr>
      </w:pPr>
      <w:r w:rsidRPr="00086AF3">
        <w:rPr>
          <w:b/>
          <w:sz w:val="24"/>
          <w:szCs w:val="24"/>
        </w:rPr>
        <w:t>Анотація курсу.</w:t>
      </w:r>
      <w:r w:rsidR="00EA72B2" w:rsidRPr="00EA72B2">
        <w:rPr>
          <w:b/>
          <w:sz w:val="24"/>
          <w:szCs w:val="24"/>
          <w:lang w:val="ru-RU"/>
        </w:rPr>
        <w:t xml:space="preserve"> </w:t>
      </w:r>
      <w:r w:rsidR="00EA72B2" w:rsidRPr="00D8050D">
        <w:rPr>
          <w:rStyle w:val="a5"/>
          <w:sz w:val="24"/>
          <w:szCs w:val="24"/>
        </w:rPr>
        <w:t>https://eln.stu.cn.ua/course/view.php?id=2381</w:t>
      </w:r>
      <w:bookmarkStart w:id="0" w:name="_GoBack"/>
      <w:bookmarkEnd w:id="0"/>
    </w:p>
    <w:p w:rsidR="00086AF3" w:rsidRPr="00086AF3" w:rsidRDefault="00086AF3" w:rsidP="00086AF3">
      <w:pPr>
        <w:pStyle w:val="a4"/>
        <w:tabs>
          <w:tab w:val="left" w:pos="961"/>
        </w:tabs>
        <w:spacing w:before="1"/>
        <w:ind w:left="0" w:right="132" w:firstLine="612"/>
        <w:rPr>
          <w:sz w:val="24"/>
          <w:szCs w:val="24"/>
        </w:rPr>
      </w:pPr>
      <w:r w:rsidRPr="00086AF3">
        <w:rPr>
          <w:sz w:val="24"/>
          <w:szCs w:val="24"/>
        </w:rPr>
        <w:t>Навчальна дисципліна «Інтелектуальна власність» є вибірковою дисципліною при підготовці здобувачів вищої освіти другого (магістерського рівня) спеціальності 141 - "Електроенергетика, електротехніка та електромеханіка", предметом вивчення якої є система правових знань, що регулюють відносини, пов’язані зі створенням об’єктів інтелектуальної власності у цілому та у електроенергетичній галузі зокрема, а також набуттям, здійсненням та захистом особистих немайнових та майнових прав інтелектуальної власності.</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Основними завданнями вивчення дисципліни є:</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1) сформувати у здобувачів вищої освіти систему науково-теоретичних і практичних знань з дисципліни;</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2) ознайомити з основними характеристиками об’єктів, які відносяться до інтелектуальної власності;</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2) розкрити роль інтелектуальної власності в розробці програмного забезпечення;</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3) навчити користуватися нормативно-правовими актами, які регулюють питання захисту інтелектуальної власності;</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 xml:space="preserve">4) навчити здобувачів вищої освіти реалізовувати свої права в процесі набуття, реалізації та захисту прав інтелектуальної власності в </w:t>
      </w:r>
      <w:proofErr w:type="spellStart"/>
      <w:r w:rsidRPr="00086AF3">
        <w:rPr>
          <w:sz w:val="24"/>
          <w:szCs w:val="24"/>
        </w:rPr>
        <w:t>ІТ-сфері</w:t>
      </w:r>
      <w:proofErr w:type="spellEnd"/>
      <w:r w:rsidRPr="00086AF3">
        <w:rPr>
          <w:sz w:val="24"/>
          <w:szCs w:val="24"/>
        </w:rPr>
        <w:t>.</w:t>
      </w:r>
    </w:p>
    <w:p w:rsidR="00086AF3" w:rsidRPr="00086AF3" w:rsidRDefault="00086AF3" w:rsidP="00086AF3">
      <w:pPr>
        <w:pStyle w:val="a4"/>
        <w:tabs>
          <w:tab w:val="left" w:pos="961"/>
        </w:tabs>
        <w:spacing w:before="1"/>
        <w:ind w:left="0" w:right="132" w:firstLine="612"/>
        <w:rPr>
          <w:sz w:val="24"/>
          <w:szCs w:val="24"/>
        </w:rPr>
      </w:pPr>
      <w:r w:rsidRPr="00086AF3">
        <w:rPr>
          <w:sz w:val="24"/>
          <w:szCs w:val="24"/>
        </w:rPr>
        <w:t>Вивчення курсу закінчується складанням підсумкового контролю-заліку.</w:t>
      </w:r>
    </w:p>
    <w:p w:rsidR="00B27D58" w:rsidRPr="00086AF3" w:rsidRDefault="00561044" w:rsidP="00B27D58">
      <w:pPr>
        <w:pStyle w:val="a4"/>
        <w:numPr>
          <w:ilvl w:val="0"/>
          <w:numId w:val="1"/>
        </w:numPr>
        <w:tabs>
          <w:tab w:val="left" w:pos="961"/>
        </w:tabs>
        <w:spacing w:before="1"/>
        <w:ind w:right="132" w:firstLine="360"/>
        <w:rPr>
          <w:sz w:val="24"/>
          <w:szCs w:val="24"/>
        </w:rPr>
      </w:pPr>
      <w:r w:rsidRPr="00086AF3">
        <w:rPr>
          <w:b/>
          <w:sz w:val="24"/>
          <w:szCs w:val="24"/>
        </w:rPr>
        <w:t xml:space="preserve">Мета та цілі курсу. </w:t>
      </w:r>
      <w:r w:rsidR="007608EC" w:rsidRPr="00086AF3">
        <w:rPr>
          <w:sz w:val="24"/>
          <w:szCs w:val="24"/>
        </w:rPr>
        <w:t>Мета навчальної дисципліни - сформувати комплекс професійно необхідних знань, вмінь та навичок у сфері охорони та захисту об’єктів права інтелектуальної власності у цілому та безпосередньо в ІТ – галузі.</w:t>
      </w:r>
      <w:r w:rsidR="000717E4" w:rsidRPr="00086AF3">
        <w:rPr>
          <w:sz w:val="24"/>
          <w:szCs w:val="24"/>
        </w:rPr>
        <w:t xml:space="preserve"> </w:t>
      </w:r>
      <w:r w:rsidR="007608EC" w:rsidRPr="00086AF3">
        <w:rPr>
          <w:sz w:val="24"/>
          <w:szCs w:val="24"/>
        </w:rPr>
        <w:t>Предметом вивчення дисципліни є система юридичних знань, що регулюють відносини, пов’язані зі створенням об’єктів інтелектуальної власності у цілому та у галузі електроенергетики, електротехніки та електромеханіки зокрема, а також набуттям, здійсненням та захистом особистих немайнових та майнових прав інтелектуальної власності.</w:t>
      </w:r>
      <w:r w:rsidR="00EB0975" w:rsidRPr="00086AF3">
        <w:rPr>
          <w:sz w:val="24"/>
          <w:szCs w:val="24"/>
        </w:rPr>
        <w:t xml:space="preserve"> </w:t>
      </w:r>
    </w:p>
    <w:p w:rsidR="000717E4" w:rsidRPr="00086AF3" w:rsidRDefault="000717E4" w:rsidP="000717E4">
      <w:pPr>
        <w:pStyle w:val="a4"/>
        <w:tabs>
          <w:tab w:val="left" w:pos="961"/>
        </w:tabs>
        <w:spacing w:before="1"/>
        <w:ind w:left="0" w:right="132" w:firstLine="612"/>
        <w:rPr>
          <w:sz w:val="24"/>
          <w:szCs w:val="24"/>
        </w:rPr>
      </w:pPr>
      <w:r w:rsidRPr="00086AF3">
        <w:rPr>
          <w:sz w:val="24"/>
          <w:szCs w:val="24"/>
        </w:rPr>
        <w:t>Під час вивчення дисципліни здобувач вищої освіти (ЗВО) має набути або розширити наступні загальні (</w:t>
      </w:r>
      <w:proofErr w:type="spellStart"/>
      <w:r w:rsidRPr="00086AF3">
        <w:rPr>
          <w:sz w:val="24"/>
          <w:szCs w:val="24"/>
        </w:rPr>
        <w:t>ЗКх</w:t>
      </w:r>
      <w:proofErr w:type="spellEnd"/>
      <w:r w:rsidRPr="00086AF3">
        <w:rPr>
          <w:sz w:val="24"/>
          <w:szCs w:val="24"/>
        </w:rPr>
        <w:t>) та фахові (</w:t>
      </w:r>
      <w:proofErr w:type="spellStart"/>
      <w:r w:rsidRPr="00086AF3">
        <w:rPr>
          <w:sz w:val="24"/>
          <w:szCs w:val="24"/>
        </w:rPr>
        <w:t>ФКх</w:t>
      </w:r>
      <w:proofErr w:type="spellEnd"/>
      <w:r w:rsidRPr="00086AF3">
        <w:rPr>
          <w:sz w:val="24"/>
          <w:szCs w:val="24"/>
        </w:rPr>
        <w:t>) компетентності, передбачені освітньою програмою:</w:t>
      </w:r>
    </w:p>
    <w:p w:rsidR="000717E4" w:rsidRPr="00086AF3" w:rsidRDefault="000717E4" w:rsidP="000717E4">
      <w:pPr>
        <w:pStyle w:val="a4"/>
        <w:tabs>
          <w:tab w:val="left" w:pos="961"/>
        </w:tabs>
        <w:spacing w:before="1"/>
        <w:ind w:left="0" w:right="132" w:firstLine="612"/>
        <w:rPr>
          <w:sz w:val="24"/>
          <w:szCs w:val="24"/>
        </w:rPr>
      </w:pPr>
      <w:r w:rsidRPr="00086AF3">
        <w:rPr>
          <w:sz w:val="24"/>
          <w:szCs w:val="24"/>
        </w:rPr>
        <w:t>ЗК06. Здатність вчитися та оволодівати сучасними знаннями.</w:t>
      </w:r>
    </w:p>
    <w:p w:rsidR="000717E4" w:rsidRPr="00086AF3" w:rsidRDefault="000717E4" w:rsidP="000717E4">
      <w:pPr>
        <w:pStyle w:val="a4"/>
        <w:tabs>
          <w:tab w:val="left" w:pos="961"/>
        </w:tabs>
        <w:spacing w:before="1"/>
        <w:ind w:left="0" w:right="132" w:firstLine="612"/>
        <w:rPr>
          <w:sz w:val="24"/>
          <w:szCs w:val="24"/>
        </w:rPr>
      </w:pPr>
      <w:r w:rsidRPr="00086AF3">
        <w:rPr>
          <w:sz w:val="24"/>
          <w:szCs w:val="24"/>
        </w:rPr>
        <w:t>ФК10. Здатність демонструвати обізнаність з питань інтелектуальної власності та контрактів в електроенергетиці, електротехніці та електромеханіці.</w:t>
      </w:r>
    </w:p>
    <w:p w:rsidR="007608EC" w:rsidRPr="00086AF3" w:rsidRDefault="007608EC" w:rsidP="007608EC">
      <w:pPr>
        <w:pStyle w:val="a4"/>
        <w:tabs>
          <w:tab w:val="left" w:pos="961"/>
        </w:tabs>
        <w:spacing w:before="1"/>
        <w:ind w:left="612" w:right="132" w:firstLine="0"/>
        <w:rPr>
          <w:sz w:val="24"/>
          <w:szCs w:val="24"/>
        </w:rPr>
      </w:pPr>
      <w:r w:rsidRPr="00086AF3">
        <w:rPr>
          <w:sz w:val="24"/>
          <w:szCs w:val="24"/>
        </w:rPr>
        <w:t>Основними завданнями вивчення дисципліни є:</w:t>
      </w:r>
    </w:p>
    <w:p w:rsidR="007608EC" w:rsidRPr="00086AF3" w:rsidRDefault="007608EC" w:rsidP="007608EC">
      <w:pPr>
        <w:pStyle w:val="a4"/>
        <w:tabs>
          <w:tab w:val="left" w:pos="961"/>
        </w:tabs>
        <w:spacing w:before="1"/>
        <w:ind w:left="0" w:right="132" w:firstLine="567"/>
        <w:rPr>
          <w:sz w:val="24"/>
          <w:szCs w:val="24"/>
        </w:rPr>
      </w:pPr>
      <w:r w:rsidRPr="00086AF3">
        <w:rPr>
          <w:sz w:val="24"/>
          <w:szCs w:val="24"/>
        </w:rPr>
        <w:t>–</w:t>
      </w:r>
      <w:r w:rsidRPr="00086AF3">
        <w:rPr>
          <w:sz w:val="24"/>
          <w:szCs w:val="24"/>
        </w:rPr>
        <w:tab/>
        <w:t>сформувати у здобувачів вищої освіти систему науково-теоретичних і практичних знань з дисципліни;</w:t>
      </w:r>
    </w:p>
    <w:p w:rsidR="007608EC" w:rsidRPr="00086AF3" w:rsidRDefault="007608EC" w:rsidP="007608EC">
      <w:pPr>
        <w:pStyle w:val="a4"/>
        <w:tabs>
          <w:tab w:val="left" w:pos="961"/>
        </w:tabs>
        <w:spacing w:before="1"/>
        <w:ind w:left="0" w:right="132" w:firstLine="567"/>
        <w:rPr>
          <w:sz w:val="24"/>
          <w:szCs w:val="24"/>
        </w:rPr>
      </w:pPr>
      <w:r w:rsidRPr="00086AF3">
        <w:rPr>
          <w:sz w:val="24"/>
          <w:szCs w:val="24"/>
        </w:rPr>
        <w:t>–</w:t>
      </w:r>
      <w:r w:rsidRPr="00086AF3">
        <w:rPr>
          <w:sz w:val="24"/>
          <w:szCs w:val="24"/>
        </w:rPr>
        <w:tab/>
        <w:t>ознайомити з основними характеристиками об’єктів, які відносяться до інтелектуальної власності;</w:t>
      </w:r>
    </w:p>
    <w:p w:rsidR="007608EC" w:rsidRPr="00086AF3" w:rsidRDefault="007608EC" w:rsidP="007608EC">
      <w:pPr>
        <w:pStyle w:val="a4"/>
        <w:tabs>
          <w:tab w:val="left" w:pos="961"/>
        </w:tabs>
        <w:spacing w:before="1"/>
        <w:ind w:left="0" w:right="132" w:firstLine="567"/>
        <w:rPr>
          <w:sz w:val="24"/>
          <w:szCs w:val="24"/>
        </w:rPr>
      </w:pPr>
      <w:r w:rsidRPr="00086AF3">
        <w:rPr>
          <w:sz w:val="24"/>
          <w:szCs w:val="24"/>
        </w:rPr>
        <w:t>–</w:t>
      </w:r>
      <w:r w:rsidRPr="00086AF3">
        <w:rPr>
          <w:sz w:val="24"/>
          <w:szCs w:val="24"/>
        </w:rPr>
        <w:tab/>
        <w:t>розкрити роль інтелектуальної власності в галузі електроенергетики, електротехніки та електромеханіки;</w:t>
      </w:r>
    </w:p>
    <w:p w:rsidR="007608EC" w:rsidRPr="00086AF3" w:rsidRDefault="007608EC" w:rsidP="007608EC">
      <w:pPr>
        <w:pStyle w:val="a4"/>
        <w:tabs>
          <w:tab w:val="left" w:pos="961"/>
        </w:tabs>
        <w:spacing w:before="1"/>
        <w:ind w:left="0" w:right="132" w:firstLine="567"/>
        <w:rPr>
          <w:sz w:val="24"/>
          <w:szCs w:val="24"/>
        </w:rPr>
      </w:pPr>
      <w:r w:rsidRPr="00086AF3">
        <w:rPr>
          <w:sz w:val="24"/>
          <w:szCs w:val="24"/>
        </w:rPr>
        <w:t>–</w:t>
      </w:r>
      <w:r w:rsidRPr="00086AF3">
        <w:rPr>
          <w:sz w:val="24"/>
          <w:szCs w:val="24"/>
        </w:rPr>
        <w:tab/>
        <w:t>навчити користуватися нормативно-правовими актами, які регулюють питання захисту інтелектуальної власності;</w:t>
      </w:r>
    </w:p>
    <w:p w:rsidR="007608EC" w:rsidRPr="00086AF3" w:rsidRDefault="007608EC" w:rsidP="007608EC">
      <w:pPr>
        <w:pStyle w:val="a4"/>
        <w:tabs>
          <w:tab w:val="left" w:pos="961"/>
        </w:tabs>
        <w:spacing w:before="1"/>
        <w:ind w:left="0" w:right="132" w:firstLine="567"/>
        <w:rPr>
          <w:sz w:val="24"/>
          <w:szCs w:val="24"/>
        </w:rPr>
      </w:pPr>
      <w:r w:rsidRPr="00086AF3">
        <w:rPr>
          <w:sz w:val="24"/>
          <w:szCs w:val="24"/>
        </w:rPr>
        <w:lastRenderedPageBreak/>
        <w:t>–</w:t>
      </w:r>
      <w:r w:rsidRPr="00086AF3">
        <w:rPr>
          <w:sz w:val="24"/>
          <w:szCs w:val="24"/>
        </w:rPr>
        <w:tab/>
        <w:t>навчити здобувачів вищої освіти реалізовувати свої права в процесі набуття, реалізації та захисту прав інтелектуальної власності в галузі електроенергетики, електротехніки та електромеханіки.</w:t>
      </w:r>
    </w:p>
    <w:p w:rsidR="000717E4" w:rsidRPr="00086AF3" w:rsidRDefault="00561044" w:rsidP="001741F8">
      <w:pPr>
        <w:pStyle w:val="a4"/>
        <w:numPr>
          <w:ilvl w:val="0"/>
          <w:numId w:val="1"/>
        </w:numPr>
        <w:tabs>
          <w:tab w:val="left" w:pos="961"/>
        </w:tabs>
        <w:spacing w:before="1"/>
        <w:ind w:right="132" w:firstLine="360"/>
        <w:rPr>
          <w:b/>
          <w:sz w:val="24"/>
          <w:szCs w:val="24"/>
        </w:rPr>
      </w:pPr>
      <w:r w:rsidRPr="00086AF3">
        <w:rPr>
          <w:b/>
          <w:sz w:val="24"/>
          <w:szCs w:val="24"/>
        </w:rPr>
        <w:t xml:space="preserve">Результати навчання. </w:t>
      </w:r>
    </w:p>
    <w:p w:rsidR="00160B70" w:rsidRPr="00086AF3" w:rsidRDefault="00160B70" w:rsidP="00160B70">
      <w:pPr>
        <w:pStyle w:val="a4"/>
        <w:tabs>
          <w:tab w:val="left" w:pos="961"/>
        </w:tabs>
        <w:spacing w:before="1"/>
        <w:ind w:left="0" w:right="132" w:firstLine="612"/>
        <w:rPr>
          <w:sz w:val="24"/>
          <w:szCs w:val="24"/>
        </w:rPr>
      </w:pPr>
      <w:r w:rsidRPr="00086AF3">
        <w:rPr>
          <w:sz w:val="24"/>
          <w:szCs w:val="24"/>
        </w:rPr>
        <w:t>Під час вивчення дисципліни ЗВО має досягти або вдосконалити наступні програмні результати навчання (ПРН), передбачені освітньою програмою:</w:t>
      </w:r>
    </w:p>
    <w:p w:rsidR="00160B70" w:rsidRPr="00086AF3" w:rsidRDefault="00160B70" w:rsidP="00160B70">
      <w:pPr>
        <w:pStyle w:val="a4"/>
        <w:tabs>
          <w:tab w:val="left" w:pos="961"/>
        </w:tabs>
        <w:spacing w:before="1"/>
        <w:ind w:left="0" w:right="132" w:firstLine="612"/>
        <w:rPr>
          <w:sz w:val="24"/>
          <w:szCs w:val="24"/>
        </w:rPr>
      </w:pPr>
      <w:r w:rsidRPr="00086AF3">
        <w:rPr>
          <w:sz w:val="24"/>
          <w:szCs w:val="24"/>
        </w:rPr>
        <w:t>ПР08. Враховувати правові та економічні аспекти наукових досліджень та інноваційної діяльності.</w:t>
      </w:r>
    </w:p>
    <w:p w:rsidR="00160B70" w:rsidRPr="00086AF3" w:rsidRDefault="00160B70" w:rsidP="00160B70">
      <w:pPr>
        <w:pStyle w:val="a4"/>
        <w:tabs>
          <w:tab w:val="left" w:pos="961"/>
        </w:tabs>
        <w:spacing w:before="1"/>
        <w:ind w:left="0" w:right="132" w:firstLine="612"/>
        <w:rPr>
          <w:sz w:val="24"/>
          <w:szCs w:val="24"/>
        </w:rPr>
      </w:pPr>
      <w:r w:rsidRPr="00086AF3">
        <w:rPr>
          <w:sz w:val="24"/>
          <w:szCs w:val="24"/>
        </w:rPr>
        <w:t>ПР12. Демонструвати розуміння нормативно-правових актів, норм, правил та стандартів в області електроенергетики, електротехніки та електромеханіки.</w:t>
      </w:r>
    </w:p>
    <w:p w:rsidR="00B27D58" w:rsidRPr="00086AF3" w:rsidRDefault="00B27D58" w:rsidP="000717E4">
      <w:pPr>
        <w:pStyle w:val="a4"/>
        <w:tabs>
          <w:tab w:val="left" w:pos="961"/>
        </w:tabs>
        <w:spacing w:before="1"/>
        <w:ind w:left="612" w:right="132" w:firstLine="0"/>
        <w:rPr>
          <w:sz w:val="24"/>
          <w:szCs w:val="24"/>
        </w:rPr>
      </w:pPr>
      <w:r w:rsidRPr="00086AF3">
        <w:rPr>
          <w:sz w:val="24"/>
          <w:szCs w:val="24"/>
        </w:rPr>
        <w:t>У результаті вивчення навчальної дисципліни студент повинен:</w:t>
      </w:r>
    </w:p>
    <w:p w:rsidR="00B27D58" w:rsidRPr="00086AF3" w:rsidRDefault="00B27D58" w:rsidP="00230268">
      <w:pPr>
        <w:pStyle w:val="a4"/>
        <w:tabs>
          <w:tab w:val="left" w:pos="961"/>
        </w:tabs>
        <w:spacing w:before="1"/>
        <w:ind w:left="0" w:right="132" w:firstLine="612"/>
        <w:rPr>
          <w:color w:val="000000"/>
          <w:sz w:val="24"/>
          <w:szCs w:val="24"/>
          <w:lang w:eastAsia="uk-UA"/>
        </w:rPr>
      </w:pPr>
      <w:r w:rsidRPr="00086AF3">
        <w:rPr>
          <w:b/>
          <w:sz w:val="24"/>
          <w:szCs w:val="24"/>
        </w:rPr>
        <w:t xml:space="preserve">Знати </w:t>
      </w:r>
      <w:r w:rsidR="007608EC" w:rsidRPr="00086AF3">
        <w:rPr>
          <w:sz w:val="24"/>
          <w:szCs w:val="24"/>
        </w:rPr>
        <w:t>що таке інтелектуальна власність та її особливості;  якими нормативними актами регулюються правовідносини в конкретній сфері інтелектуальної власності;  основні принципи, на яких базується міжнародна правова охорона інтелектуальної власності; основні міжнародні угоди, які регулюють охорону інтелектуальної власності; сучасну структуру державного управління у сфері охорони інтелектуальної власності; поняття, суб’єктів, види об’єктів авторського права і суміжних прав, патентного права, специфічних об`єктів права в галузі електроенергетики, електротехніки та електромеханіки, інших об’єктів інтелектуальної власності; джерела патентної інформації; поняття та види договорів на створення і використання об’єктів інтелектуальної власності; систему захисту прав інтелектуальної власності; основні економічні аспекти охорони прав інтелектуальної власності.</w:t>
      </w:r>
      <w:r w:rsidRPr="00086AF3">
        <w:rPr>
          <w:color w:val="000000"/>
          <w:sz w:val="24"/>
          <w:szCs w:val="24"/>
          <w:lang w:eastAsia="uk-UA"/>
        </w:rPr>
        <w:t xml:space="preserve"> </w:t>
      </w:r>
    </w:p>
    <w:p w:rsidR="00B27D58" w:rsidRPr="00086AF3" w:rsidRDefault="001741F8" w:rsidP="00230268">
      <w:pPr>
        <w:pStyle w:val="a4"/>
        <w:tabs>
          <w:tab w:val="left" w:pos="961"/>
        </w:tabs>
        <w:spacing w:before="1"/>
        <w:ind w:left="0" w:right="132" w:firstLine="612"/>
        <w:rPr>
          <w:color w:val="000000"/>
          <w:sz w:val="24"/>
          <w:szCs w:val="24"/>
          <w:lang w:eastAsia="uk-UA"/>
        </w:rPr>
      </w:pPr>
      <w:r w:rsidRPr="00086AF3">
        <w:rPr>
          <w:b/>
          <w:sz w:val="24"/>
          <w:szCs w:val="24"/>
        </w:rPr>
        <w:t xml:space="preserve">Вміти </w:t>
      </w:r>
      <w:r w:rsidR="00230268" w:rsidRPr="00086AF3">
        <w:rPr>
          <w:sz w:val="24"/>
          <w:szCs w:val="24"/>
        </w:rPr>
        <w:t>визначити орган державного управління інтелектуальною власністю, який вирішує конкретні питання, що виникають в процесі створення і використання об’єктів інтелектуальної власності; визначити вид і характеристику об’єктів інтелектуальної власності; набувати та використовувати права на об’єкти інтелектуальної власності; визначати умови надання правової охорони; здійснювати пошук, оброблення та аналіз патентної інформації з різних баз даних; враховувати авторське право та норми академічної доброчесності при проведенні наукових досліджень, презентації їх результатів; розрізняти способи управління майновими правами; визначати правові засоби захисту прав інтелектуальної власності; користуватися підходами та методами до визначення вартості прав на об’єкти інтелектуальної власності.</w:t>
      </w:r>
    </w:p>
    <w:p w:rsidR="00B9056F" w:rsidRPr="00086AF3" w:rsidRDefault="00561044" w:rsidP="00B27D58">
      <w:pPr>
        <w:pStyle w:val="a4"/>
        <w:numPr>
          <w:ilvl w:val="0"/>
          <w:numId w:val="1"/>
        </w:numPr>
        <w:tabs>
          <w:tab w:val="left" w:pos="961"/>
        </w:tabs>
        <w:spacing w:after="8"/>
        <w:ind w:right="0" w:firstLine="360"/>
        <w:rPr>
          <w:sz w:val="24"/>
          <w:szCs w:val="24"/>
        </w:rPr>
      </w:pPr>
      <w:r w:rsidRPr="00086AF3">
        <w:rPr>
          <w:b/>
          <w:sz w:val="24"/>
          <w:szCs w:val="24"/>
        </w:rPr>
        <w:t xml:space="preserve">Обсяг курсу. </w:t>
      </w:r>
      <w:r w:rsidR="001741F8" w:rsidRPr="00086AF3">
        <w:rPr>
          <w:sz w:val="24"/>
          <w:szCs w:val="24"/>
        </w:rPr>
        <w:t>4 кредити</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4"/>
        <w:gridCol w:w="4458"/>
      </w:tblGrid>
      <w:tr w:rsidR="00B9056F" w:rsidRPr="00086AF3">
        <w:trPr>
          <w:trHeight w:val="476"/>
        </w:trPr>
        <w:tc>
          <w:tcPr>
            <w:tcW w:w="5854" w:type="dxa"/>
          </w:tcPr>
          <w:p w:rsidR="00B9056F" w:rsidRPr="00086AF3" w:rsidRDefault="00561044">
            <w:pPr>
              <w:pStyle w:val="TableParagraph"/>
              <w:spacing w:before="96"/>
              <w:ind w:left="2243" w:right="2220"/>
              <w:jc w:val="center"/>
              <w:rPr>
                <w:b/>
                <w:sz w:val="24"/>
                <w:szCs w:val="24"/>
              </w:rPr>
            </w:pPr>
            <w:r w:rsidRPr="00086AF3">
              <w:rPr>
                <w:b/>
                <w:sz w:val="24"/>
                <w:szCs w:val="24"/>
              </w:rPr>
              <w:t>Вид заняття</w:t>
            </w:r>
          </w:p>
        </w:tc>
        <w:tc>
          <w:tcPr>
            <w:tcW w:w="4458" w:type="dxa"/>
          </w:tcPr>
          <w:p w:rsidR="00B9056F" w:rsidRPr="00086AF3" w:rsidRDefault="00561044">
            <w:pPr>
              <w:pStyle w:val="TableParagraph"/>
              <w:spacing w:before="96"/>
              <w:ind w:left="1073"/>
              <w:rPr>
                <w:b/>
                <w:sz w:val="24"/>
                <w:szCs w:val="24"/>
              </w:rPr>
            </w:pPr>
            <w:r w:rsidRPr="00086AF3">
              <w:rPr>
                <w:b/>
                <w:sz w:val="24"/>
                <w:szCs w:val="24"/>
              </w:rPr>
              <w:t xml:space="preserve">Загальна </w:t>
            </w:r>
            <w:proofErr w:type="spellStart"/>
            <w:r w:rsidRPr="00086AF3">
              <w:rPr>
                <w:b/>
                <w:sz w:val="24"/>
                <w:szCs w:val="24"/>
              </w:rPr>
              <w:t>к-сть</w:t>
            </w:r>
            <w:proofErr w:type="spellEnd"/>
            <w:r w:rsidRPr="00086AF3">
              <w:rPr>
                <w:b/>
                <w:sz w:val="24"/>
                <w:szCs w:val="24"/>
              </w:rPr>
              <w:t xml:space="preserve"> годин</w:t>
            </w:r>
          </w:p>
        </w:tc>
      </w:tr>
      <w:tr w:rsidR="00B9056F" w:rsidRPr="00086AF3">
        <w:trPr>
          <w:trHeight w:val="468"/>
        </w:trPr>
        <w:tc>
          <w:tcPr>
            <w:tcW w:w="5854" w:type="dxa"/>
          </w:tcPr>
          <w:p w:rsidR="00B9056F" w:rsidRPr="00086AF3" w:rsidRDefault="00561044" w:rsidP="00A923F2">
            <w:pPr>
              <w:pStyle w:val="TableParagraph"/>
              <w:spacing w:before="84"/>
              <w:ind w:left="102"/>
              <w:jc w:val="center"/>
              <w:rPr>
                <w:sz w:val="24"/>
                <w:szCs w:val="24"/>
              </w:rPr>
            </w:pPr>
            <w:r w:rsidRPr="00086AF3">
              <w:rPr>
                <w:sz w:val="24"/>
                <w:szCs w:val="24"/>
              </w:rPr>
              <w:t>лекції</w:t>
            </w:r>
          </w:p>
        </w:tc>
        <w:tc>
          <w:tcPr>
            <w:tcW w:w="4458" w:type="dxa"/>
          </w:tcPr>
          <w:p w:rsidR="00B9056F" w:rsidRPr="00086AF3" w:rsidRDefault="00596262" w:rsidP="00A923F2">
            <w:pPr>
              <w:pStyle w:val="TableParagraph"/>
              <w:ind w:left="0"/>
              <w:jc w:val="center"/>
              <w:rPr>
                <w:sz w:val="24"/>
                <w:szCs w:val="24"/>
              </w:rPr>
            </w:pPr>
            <w:r w:rsidRPr="00086AF3">
              <w:rPr>
                <w:sz w:val="24"/>
                <w:szCs w:val="24"/>
              </w:rPr>
              <w:t>24</w:t>
            </w:r>
          </w:p>
        </w:tc>
      </w:tr>
      <w:tr w:rsidR="00B9056F" w:rsidRPr="00086AF3">
        <w:trPr>
          <w:trHeight w:val="471"/>
        </w:trPr>
        <w:tc>
          <w:tcPr>
            <w:tcW w:w="5854" w:type="dxa"/>
          </w:tcPr>
          <w:p w:rsidR="00B9056F" w:rsidRPr="00086AF3" w:rsidRDefault="00561044" w:rsidP="00596262">
            <w:pPr>
              <w:pStyle w:val="TableParagraph"/>
              <w:spacing w:before="88"/>
              <w:ind w:left="102"/>
              <w:jc w:val="center"/>
              <w:rPr>
                <w:sz w:val="24"/>
                <w:szCs w:val="24"/>
              </w:rPr>
            </w:pPr>
            <w:r w:rsidRPr="00086AF3">
              <w:rPr>
                <w:sz w:val="24"/>
                <w:szCs w:val="24"/>
              </w:rPr>
              <w:t xml:space="preserve">практичні </w:t>
            </w:r>
            <w:r w:rsidR="00596262" w:rsidRPr="00086AF3">
              <w:rPr>
                <w:sz w:val="24"/>
                <w:szCs w:val="24"/>
              </w:rPr>
              <w:t>заняття</w:t>
            </w:r>
          </w:p>
        </w:tc>
        <w:tc>
          <w:tcPr>
            <w:tcW w:w="4458" w:type="dxa"/>
          </w:tcPr>
          <w:p w:rsidR="00B9056F" w:rsidRPr="00086AF3" w:rsidRDefault="00596262" w:rsidP="00596262">
            <w:pPr>
              <w:pStyle w:val="TableParagraph"/>
              <w:ind w:left="0"/>
              <w:jc w:val="center"/>
              <w:rPr>
                <w:sz w:val="24"/>
                <w:szCs w:val="24"/>
              </w:rPr>
            </w:pPr>
            <w:r w:rsidRPr="00086AF3">
              <w:rPr>
                <w:sz w:val="24"/>
                <w:szCs w:val="24"/>
              </w:rPr>
              <w:t>16</w:t>
            </w:r>
          </w:p>
        </w:tc>
      </w:tr>
      <w:tr w:rsidR="00B9056F" w:rsidRPr="00086AF3">
        <w:trPr>
          <w:trHeight w:val="472"/>
        </w:trPr>
        <w:tc>
          <w:tcPr>
            <w:tcW w:w="5854" w:type="dxa"/>
          </w:tcPr>
          <w:p w:rsidR="00B9056F" w:rsidRPr="00086AF3" w:rsidRDefault="00561044" w:rsidP="00596262">
            <w:pPr>
              <w:pStyle w:val="TableParagraph"/>
              <w:spacing w:before="88"/>
              <w:ind w:left="102"/>
              <w:jc w:val="center"/>
              <w:rPr>
                <w:sz w:val="24"/>
                <w:szCs w:val="24"/>
              </w:rPr>
            </w:pPr>
            <w:r w:rsidRPr="00086AF3">
              <w:rPr>
                <w:sz w:val="24"/>
                <w:szCs w:val="24"/>
              </w:rPr>
              <w:t>самостійна робота</w:t>
            </w:r>
          </w:p>
        </w:tc>
        <w:tc>
          <w:tcPr>
            <w:tcW w:w="4458" w:type="dxa"/>
          </w:tcPr>
          <w:p w:rsidR="00B9056F" w:rsidRPr="00086AF3" w:rsidRDefault="00596262" w:rsidP="00596262">
            <w:pPr>
              <w:pStyle w:val="TableParagraph"/>
              <w:ind w:left="0"/>
              <w:jc w:val="center"/>
              <w:rPr>
                <w:sz w:val="24"/>
                <w:szCs w:val="24"/>
              </w:rPr>
            </w:pPr>
            <w:r w:rsidRPr="00086AF3">
              <w:rPr>
                <w:sz w:val="24"/>
                <w:szCs w:val="24"/>
              </w:rPr>
              <w:t>80</w:t>
            </w:r>
          </w:p>
        </w:tc>
      </w:tr>
    </w:tbl>
    <w:p w:rsidR="00B9056F" w:rsidRPr="00086AF3" w:rsidRDefault="00561044">
      <w:pPr>
        <w:pStyle w:val="a4"/>
        <w:numPr>
          <w:ilvl w:val="0"/>
          <w:numId w:val="1"/>
        </w:numPr>
        <w:tabs>
          <w:tab w:val="left" w:pos="917"/>
        </w:tabs>
        <w:ind w:firstLine="360"/>
        <w:rPr>
          <w:sz w:val="24"/>
          <w:szCs w:val="24"/>
        </w:rPr>
      </w:pPr>
      <w:proofErr w:type="spellStart"/>
      <w:r w:rsidRPr="00086AF3">
        <w:rPr>
          <w:b/>
          <w:sz w:val="24"/>
          <w:szCs w:val="24"/>
        </w:rPr>
        <w:t>Пререквізити</w:t>
      </w:r>
      <w:proofErr w:type="spellEnd"/>
      <w:r w:rsidRPr="00086AF3">
        <w:rPr>
          <w:b/>
          <w:sz w:val="24"/>
          <w:szCs w:val="24"/>
        </w:rPr>
        <w:t xml:space="preserve">. </w:t>
      </w:r>
      <w:r w:rsidR="00230268" w:rsidRPr="00086AF3">
        <w:rPr>
          <w:color w:val="000000"/>
          <w:sz w:val="24"/>
          <w:szCs w:val="24"/>
          <w:lang w:eastAsia="uk-UA"/>
        </w:rPr>
        <w:t>–</w:t>
      </w:r>
    </w:p>
    <w:p w:rsidR="00B9056F" w:rsidRPr="00086AF3" w:rsidRDefault="00561044" w:rsidP="00596262">
      <w:pPr>
        <w:pStyle w:val="a4"/>
        <w:numPr>
          <w:ilvl w:val="0"/>
          <w:numId w:val="1"/>
        </w:numPr>
        <w:tabs>
          <w:tab w:val="left" w:pos="897"/>
        </w:tabs>
        <w:spacing w:before="8"/>
        <w:ind w:right="136" w:firstLine="360"/>
        <w:rPr>
          <w:sz w:val="24"/>
          <w:szCs w:val="24"/>
        </w:rPr>
      </w:pPr>
      <w:r w:rsidRPr="00086AF3">
        <w:rPr>
          <w:b/>
          <w:sz w:val="24"/>
          <w:szCs w:val="24"/>
        </w:rPr>
        <w:t xml:space="preserve">Система оцінювання та вимоги </w:t>
      </w:r>
    </w:p>
    <w:tbl>
      <w:tblPr>
        <w:tblW w:w="103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350"/>
      </w:tblGrid>
      <w:tr w:rsidR="00230268" w:rsidRPr="00086AF3" w:rsidTr="009B7E8F">
        <w:trPr>
          <w:tblCellSpacing w:w="0" w:type="dxa"/>
        </w:trPr>
        <w:tc>
          <w:tcPr>
            <w:tcW w:w="2388"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jc w:val="center"/>
              <w:rPr>
                <w:lang w:val="uk-UA"/>
              </w:rPr>
            </w:pPr>
            <w:r w:rsidRPr="00086AF3">
              <w:rPr>
                <w:b/>
                <w:bCs/>
                <w:lang w:val="uk-UA"/>
              </w:rPr>
              <w:t>Загальна система оцінювання курсу</w:t>
            </w:r>
          </w:p>
        </w:tc>
        <w:tc>
          <w:tcPr>
            <w:tcW w:w="5880"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rPr>
                <w:lang w:val="uk-UA"/>
              </w:rPr>
            </w:pPr>
            <w:r w:rsidRPr="00086AF3">
              <w:rPr>
                <w:lang w:val="uk-UA"/>
              </w:rPr>
              <w:t xml:space="preserve">            Система оцінювання знань студентів включає </w:t>
            </w:r>
            <w:r w:rsidRPr="00086AF3">
              <w:rPr>
                <w:b/>
                <w:bCs/>
                <w:i/>
                <w:iCs/>
                <w:lang w:val="uk-UA"/>
              </w:rPr>
              <w:t>поточний, проміжний та семестровий</w:t>
            </w:r>
            <w:r w:rsidRPr="00086AF3">
              <w:rPr>
                <w:b/>
                <w:bCs/>
                <w:lang w:val="uk-UA"/>
              </w:rPr>
              <w:t xml:space="preserve"> </w:t>
            </w:r>
            <w:r w:rsidRPr="00086AF3">
              <w:rPr>
                <w:b/>
                <w:bCs/>
                <w:i/>
                <w:iCs/>
                <w:lang w:val="uk-UA"/>
              </w:rPr>
              <w:t>контроль знань</w:t>
            </w:r>
            <w:r w:rsidRPr="00086AF3">
              <w:rPr>
                <w:lang w:val="uk-UA"/>
              </w:rPr>
              <w:t xml:space="preserve"> з дисципліни. Оцінювання здійснюється за 100-бальною шкалою з подальшим переведенням у національну шкалу та шкалу ECTS.</w:t>
            </w:r>
          </w:p>
          <w:p w:rsidR="00230268" w:rsidRPr="00086AF3" w:rsidRDefault="00230268" w:rsidP="00FC676A">
            <w:pPr>
              <w:pStyle w:val="a7"/>
              <w:spacing w:before="0" w:beforeAutospacing="0" w:after="0" w:afterAutospacing="0"/>
              <w:rPr>
                <w:lang w:val="uk-UA"/>
              </w:rPr>
            </w:pPr>
            <w:r w:rsidRPr="00086AF3">
              <w:rPr>
                <w:lang w:val="uk-UA"/>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w:t>
            </w:r>
          </w:p>
          <w:p w:rsidR="00230268" w:rsidRPr="00086AF3" w:rsidRDefault="00230268" w:rsidP="00FC676A">
            <w:pPr>
              <w:pStyle w:val="a7"/>
              <w:spacing w:before="0" w:beforeAutospacing="0" w:after="0" w:afterAutospacing="0"/>
              <w:rPr>
                <w:lang w:val="uk-UA"/>
              </w:rPr>
            </w:pPr>
            <w:r w:rsidRPr="00086AF3">
              <w:rPr>
                <w:lang w:val="uk-UA"/>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студентами.</w:t>
            </w:r>
          </w:p>
          <w:p w:rsidR="00230268" w:rsidRPr="00086AF3" w:rsidRDefault="00230268" w:rsidP="00FC676A">
            <w:pPr>
              <w:pStyle w:val="a7"/>
              <w:spacing w:before="0" w:beforeAutospacing="0" w:after="0" w:afterAutospacing="0"/>
              <w:rPr>
                <w:lang w:val="uk-UA"/>
              </w:rPr>
            </w:pPr>
            <w:r w:rsidRPr="00086AF3">
              <w:rPr>
                <w:lang w:val="uk-UA"/>
              </w:rPr>
              <w:t>Проміжний контроль має на меті оцінку результатів знань студента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Після вивчення кожної теми проводиться контрольна робота. Після кожного змістовного модуля проводяться тестування. Варіанти завдань для тестування та контрольної роботи знаходяться в пакеті документів на дисципліну.</w:t>
            </w:r>
          </w:p>
          <w:p w:rsidR="00230268" w:rsidRPr="00086AF3" w:rsidRDefault="00230268" w:rsidP="00FC676A">
            <w:pPr>
              <w:pStyle w:val="a7"/>
              <w:spacing w:before="0" w:beforeAutospacing="0" w:after="0" w:afterAutospacing="0"/>
              <w:rPr>
                <w:lang w:val="uk-UA"/>
              </w:rPr>
            </w:pPr>
            <w:r w:rsidRPr="00086AF3">
              <w:rPr>
                <w:lang w:val="uk-UA"/>
              </w:rPr>
              <w:lastRenderedPageBreak/>
              <w:t>Студент, який з поважних причин, підтверджених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w:t>
            </w:r>
          </w:p>
          <w:p w:rsidR="00230268" w:rsidRPr="00086AF3" w:rsidRDefault="00230268" w:rsidP="00FC676A">
            <w:pPr>
              <w:pStyle w:val="a7"/>
              <w:spacing w:before="0" w:beforeAutospacing="0" w:after="0" w:afterAutospacing="0"/>
              <w:rPr>
                <w:lang w:val="uk-UA"/>
              </w:rPr>
            </w:pPr>
            <w:r w:rsidRPr="00086AF3">
              <w:rPr>
                <w:lang w:val="uk-UA"/>
              </w:rPr>
              <w:t>Результати поточного та проміжного контролю реєструються в журналі викладача. Перездача пропущених без поважних причин робіт проміжного контролю або з метою підвищення кількості набраних балів упродовж семестру не дозволяється.</w:t>
            </w:r>
          </w:p>
          <w:p w:rsidR="00230268" w:rsidRPr="00086AF3" w:rsidRDefault="00230268" w:rsidP="00FC676A">
            <w:pPr>
              <w:pStyle w:val="a7"/>
              <w:spacing w:before="0" w:beforeAutospacing="0" w:after="0" w:afterAutospacing="0"/>
              <w:rPr>
                <w:lang w:val="uk-UA"/>
              </w:rPr>
            </w:pPr>
            <w:r w:rsidRPr="00086AF3">
              <w:rPr>
                <w:lang w:val="uk-UA"/>
              </w:rPr>
              <w:t>Семестровий контроль проводиться у формі заліку з урахуванням результатів поточного та проміжного контролю знань, і оцінюється за національною шкалою та шкалою ECTS.</w:t>
            </w:r>
          </w:p>
          <w:p w:rsidR="00230268" w:rsidRPr="00086AF3" w:rsidRDefault="00230268" w:rsidP="00FC676A">
            <w:pPr>
              <w:pStyle w:val="a7"/>
              <w:spacing w:before="0" w:beforeAutospacing="0" w:after="0" w:afterAutospacing="0"/>
              <w:rPr>
                <w:lang w:val="uk-UA"/>
              </w:rPr>
            </w:pPr>
            <w:r w:rsidRPr="00086AF3">
              <w:rPr>
                <w:lang w:val="uk-UA"/>
              </w:rPr>
              <w:t>З дисципліни в кінці семестру, студент може набрати до 60% підсумкової оцінки за виконання всіх видів робіт, що виконуються протягом семестру і до 40% підсумкової оцінки – на заліку. Складання заліку є обов’язковим елементом підсумкового контролю знань для студентів, які претендують на оцінку «добре» або «відмінно». Якщо студент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w:t>
            </w:r>
          </w:p>
        </w:tc>
      </w:tr>
      <w:tr w:rsidR="00230268" w:rsidRPr="00086AF3" w:rsidTr="009B7E8F">
        <w:trPr>
          <w:tblCellSpacing w:w="0" w:type="dxa"/>
        </w:trPr>
        <w:tc>
          <w:tcPr>
            <w:tcW w:w="2388"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jc w:val="center"/>
              <w:rPr>
                <w:lang w:val="uk-UA"/>
              </w:rPr>
            </w:pPr>
            <w:r w:rsidRPr="00086AF3">
              <w:rPr>
                <w:b/>
                <w:bCs/>
                <w:lang w:val="uk-UA"/>
              </w:rPr>
              <w:lastRenderedPageBreak/>
              <w:t>Лекційні заняття</w:t>
            </w:r>
          </w:p>
        </w:tc>
        <w:tc>
          <w:tcPr>
            <w:tcW w:w="5880"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rPr>
                <w:lang w:val="uk-UA"/>
              </w:rPr>
            </w:pPr>
            <w:r w:rsidRPr="00086AF3">
              <w:rPr>
                <w:b/>
                <w:bCs/>
                <w:lang w:val="uk-UA"/>
              </w:rPr>
              <w:t>Ведення конспекту лекцій (до 3-ох балів)</w:t>
            </w:r>
            <w:r w:rsidRPr="00086AF3">
              <w:rPr>
                <w:lang w:val="uk-UA"/>
              </w:rPr>
              <w:t xml:space="preserve"> оцінюється за наступними критеріями: повнота, охайність, грамотність.</w:t>
            </w:r>
          </w:p>
          <w:p w:rsidR="00230268" w:rsidRPr="00086AF3" w:rsidRDefault="00230268" w:rsidP="00FC676A">
            <w:pPr>
              <w:pStyle w:val="a7"/>
              <w:spacing w:before="0" w:beforeAutospacing="0" w:after="0" w:afterAutospacing="0"/>
              <w:rPr>
                <w:lang w:val="uk-UA"/>
              </w:rPr>
            </w:pPr>
            <w:r w:rsidRPr="00086AF3">
              <w:rPr>
                <w:lang w:val="uk-UA"/>
              </w:rPr>
              <w:t>3 бали - наявність усіх компонентів лекцій, які відповідають усім вимогам;</w:t>
            </w:r>
          </w:p>
          <w:p w:rsidR="00230268" w:rsidRPr="00086AF3" w:rsidRDefault="00230268" w:rsidP="00FC676A">
            <w:pPr>
              <w:pStyle w:val="a7"/>
              <w:spacing w:before="0" w:beforeAutospacing="0" w:after="0" w:afterAutospacing="0"/>
              <w:rPr>
                <w:lang w:val="uk-UA"/>
              </w:rPr>
            </w:pPr>
            <w:r w:rsidRPr="00086AF3">
              <w:rPr>
                <w:lang w:val="uk-UA"/>
              </w:rPr>
              <w:t>до 2 балів - неохайне оформлення;</w:t>
            </w:r>
          </w:p>
          <w:p w:rsidR="00230268" w:rsidRPr="00086AF3" w:rsidRDefault="00230268" w:rsidP="00FC676A">
            <w:pPr>
              <w:pStyle w:val="a7"/>
              <w:spacing w:before="0" w:beforeAutospacing="0" w:after="0" w:afterAutospacing="0"/>
              <w:rPr>
                <w:lang w:val="uk-UA"/>
              </w:rPr>
            </w:pPr>
            <w:r w:rsidRPr="00086AF3">
              <w:rPr>
                <w:lang w:val="uk-UA"/>
              </w:rPr>
              <w:t>до 1 балу - відсутність у конспекті окремих лекцій або недостатньо повне відображення лекційного матеріалу у конспекті.</w:t>
            </w:r>
          </w:p>
        </w:tc>
      </w:tr>
      <w:tr w:rsidR="00230268" w:rsidRPr="00086AF3" w:rsidTr="009B7E8F">
        <w:trPr>
          <w:tblCellSpacing w:w="0" w:type="dxa"/>
        </w:trPr>
        <w:tc>
          <w:tcPr>
            <w:tcW w:w="2388" w:type="dxa"/>
            <w:tcBorders>
              <w:top w:val="outset" w:sz="6" w:space="0" w:color="auto"/>
              <w:left w:val="outset" w:sz="6" w:space="0" w:color="auto"/>
              <w:bottom w:val="outset" w:sz="6" w:space="0" w:color="auto"/>
              <w:right w:val="outset" w:sz="6" w:space="0" w:color="auto"/>
            </w:tcBorders>
            <w:hideMark/>
          </w:tcPr>
          <w:p w:rsidR="00230268" w:rsidRPr="00086AF3" w:rsidRDefault="00230268" w:rsidP="00BA60F1">
            <w:pPr>
              <w:pStyle w:val="a7"/>
              <w:widowControl w:val="0"/>
              <w:spacing w:before="0" w:beforeAutospacing="0" w:after="0" w:afterAutospacing="0"/>
              <w:jc w:val="center"/>
              <w:rPr>
                <w:lang w:val="uk-UA"/>
              </w:rPr>
            </w:pPr>
            <w:r w:rsidRPr="00086AF3">
              <w:rPr>
                <w:b/>
                <w:bCs/>
                <w:lang w:val="uk-UA"/>
              </w:rPr>
              <w:t>Вимоги до КР, ведення конспекту самостійної роботи, виконання індивідуального завдання</w:t>
            </w:r>
          </w:p>
        </w:tc>
        <w:tc>
          <w:tcPr>
            <w:tcW w:w="5880" w:type="dxa"/>
            <w:tcBorders>
              <w:top w:val="outset" w:sz="6" w:space="0" w:color="auto"/>
              <w:left w:val="outset" w:sz="6" w:space="0" w:color="auto"/>
              <w:bottom w:val="outset" w:sz="6" w:space="0" w:color="auto"/>
              <w:right w:val="outset" w:sz="6" w:space="0" w:color="auto"/>
            </w:tcBorders>
            <w:hideMark/>
          </w:tcPr>
          <w:p w:rsidR="00230268" w:rsidRPr="00086AF3" w:rsidRDefault="00230268" w:rsidP="00BA60F1">
            <w:pPr>
              <w:pStyle w:val="a7"/>
              <w:widowControl w:val="0"/>
              <w:spacing w:before="0" w:beforeAutospacing="0" w:after="0" w:afterAutospacing="0"/>
              <w:rPr>
                <w:lang w:val="uk-UA"/>
              </w:rPr>
            </w:pPr>
            <w:r w:rsidRPr="00086AF3">
              <w:rPr>
                <w:b/>
                <w:bCs/>
                <w:lang w:val="uk-UA"/>
              </w:rPr>
              <w:t>Виконання контрольної роботи (до 5-ти балів):</w:t>
            </w:r>
          </w:p>
          <w:p w:rsidR="00230268" w:rsidRPr="00086AF3" w:rsidRDefault="00230268" w:rsidP="00BA60F1">
            <w:pPr>
              <w:pStyle w:val="a7"/>
              <w:widowControl w:val="0"/>
              <w:spacing w:before="0" w:beforeAutospacing="0" w:after="0" w:afterAutospacing="0"/>
              <w:rPr>
                <w:lang w:val="uk-UA"/>
              </w:rPr>
            </w:pPr>
            <w:r w:rsidRPr="00086AF3">
              <w:rPr>
                <w:lang w:val="uk-UA"/>
              </w:rPr>
              <w:t xml:space="preserve">-          </w:t>
            </w:r>
            <w:r w:rsidRPr="00086AF3">
              <w:rPr>
                <w:b/>
                <w:bCs/>
                <w:lang w:val="uk-UA"/>
              </w:rPr>
              <w:t>завдання теоретичні на контрольній роботі</w:t>
            </w:r>
          </w:p>
          <w:p w:rsidR="00230268" w:rsidRPr="00086AF3" w:rsidRDefault="00230268" w:rsidP="00BA60F1">
            <w:pPr>
              <w:pStyle w:val="a7"/>
              <w:widowControl w:val="0"/>
              <w:spacing w:before="0" w:beforeAutospacing="0" w:after="0" w:afterAutospacing="0"/>
              <w:rPr>
                <w:lang w:val="uk-UA"/>
              </w:rPr>
            </w:pPr>
            <w:r w:rsidRPr="00086AF3">
              <w:rPr>
                <w:lang w:val="uk-UA"/>
              </w:rPr>
              <w:t>5 балів – повна відповідь на питання;</w:t>
            </w:r>
          </w:p>
          <w:p w:rsidR="00230268" w:rsidRPr="00086AF3" w:rsidRDefault="00230268" w:rsidP="00BA60F1">
            <w:pPr>
              <w:pStyle w:val="a7"/>
              <w:widowControl w:val="0"/>
              <w:spacing w:before="0" w:beforeAutospacing="0" w:after="0" w:afterAutospacing="0"/>
              <w:rPr>
                <w:lang w:val="uk-UA"/>
              </w:rPr>
            </w:pPr>
            <w:r w:rsidRPr="00086AF3">
              <w:rPr>
                <w:lang w:val="uk-UA"/>
              </w:rPr>
              <w:t>4 бали – відповідь, яка позбавлена серйозних неточностей, але має окремі недоліки;</w:t>
            </w:r>
          </w:p>
          <w:p w:rsidR="00230268" w:rsidRPr="00086AF3" w:rsidRDefault="00230268" w:rsidP="00BA60F1">
            <w:pPr>
              <w:pStyle w:val="a7"/>
              <w:widowControl w:val="0"/>
              <w:spacing w:before="0" w:beforeAutospacing="0" w:after="0" w:afterAutospacing="0"/>
              <w:rPr>
                <w:lang w:val="uk-UA"/>
              </w:rPr>
            </w:pPr>
            <w:r w:rsidRPr="00086AF3">
              <w:rPr>
                <w:lang w:val="uk-UA"/>
              </w:rPr>
              <w:t>від 2 до 3 балів – неповна відповідь на запитання, в якій налічується не багато неточностей;</w:t>
            </w:r>
          </w:p>
          <w:p w:rsidR="00230268" w:rsidRPr="00086AF3" w:rsidRDefault="00230268" w:rsidP="00BA60F1">
            <w:pPr>
              <w:pStyle w:val="a7"/>
              <w:widowControl w:val="0"/>
              <w:spacing w:before="0" w:beforeAutospacing="0" w:after="0" w:afterAutospacing="0"/>
              <w:rPr>
                <w:lang w:val="uk-UA"/>
              </w:rPr>
            </w:pPr>
            <w:r w:rsidRPr="00086AF3">
              <w:rPr>
                <w:lang w:val="uk-UA"/>
              </w:rPr>
              <w:t>від 0 до 1 балу неповна відповідь на запитання, в якій налічується багато неточностей, не достатнє володіння науковим апаратом.</w:t>
            </w:r>
          </w:p>
          <w:p w:rsidR="00230268" w:rsidRPr="00086AF3" w:rsidRDefault="00230268" w:rsidP="00BA60F1">
            <w:pPr>
              <w:pStyle w:val="a7"/>
              <w:widowControl w:val="0"/>
              <w:spacing w:before="0" w:beforeAutospacing="0" w:after="0" w:afterAutospacing="0"/>
              <w:rPr>
                <w:lang w:val="uk-UA"/>
              </w:rPr>
            </w:pPr>
            <w:r w:rsidRPr="00086AF3">
              <w:rPr>
                <w:lang w:val="uk-UA"/>
              </w:rPr>
              <w:t xml:space="preserve">-          </w:t>
            </w:r>
            <w:r w:rsidRPr="00086AF3">
              <w:rPr>
                <w:b/>
                <w:bCs/>
                <w:lang w:val="uk-UA"/>
              </w:rPr>
              <w:t>завдання тестові на контрольній роботі</w:t>
            </w:r>
          </w:p>
          <w:p w:rsidR="00230268" w:rsidRPr="00086AF3" w:rsidRDefault="00230268" w:rsidP="00BA60F1">
            <w:pPr>
              <w:pStyle w:val="a7"/>
              <w:widowControl w:val="0"/>
              <w:spacing w:before="0" w:beforeAutospacing="0" w:after="0" w:afterAutospacing="0"/>
              <w:rPr>
                <w:lang w:val="uk-UA"/>
              </w:rPr>
            </w:pPr>
            <w:r w:rsidRPr="00086AF3">
              <w:rPr>
                <w:lang w:val="uk-UA"/>
              </w:rPr>
              <w:t>Правильність виконання тестових завдань залежить від кількості вибраних правильних відповідей:</w:t>
            </w:r>
          </w:p>
          <w:p w:rsidR="00230268" w:rsidRPr="00086AF3" w:rsidRDefault="00230268" w:rsidP="00BA60F1">
            <w:pPr>
              <w:pStyle w:val="a7"/>
              <w:widowControl w:val="0"/>
              <w:spacing w:before="0" w:beforeAutospacing="0" w:after="0" w:afterAutospacing="0"/>
              <w:rPr>
                <w:lang w:val="uk-UA"/>
              </w:rPr>
            </w:pPr>
            <w:r w:rsidRPr="00086AF3">
              <w:rPr>
                <w:lang w:val="uk-UA"/>
              </w:rPr>
              <w:t>5 балів – точні відповіді на понад 90-95% тестових питань;</w:t>
            </w:r>
          </w:p>
          <w:p w:rsidR="00230268" w:rsidRPr="00086AF3" w:rsidRDefault="00230268" w:rsidP="00BA60F1">
            <w:pPr>
              <w:pStyle w:val="a7"/>
              <w:widowControl w:val="0"/>
              <w:spacing w:before="0" w:beforeAutospacing="0" w:after="0" w:afterAutospacing="0"/>
              <w:rPr>
                <w:lang w:val="uk-UA"/>
              </w:rPr>
            </w:pPr>
            <w:r w:rsidRPr="00086AF3">
              <w:rPr>
                <w:lang w:val="uk-UA"/>
              </w:rPr>
              <w:t>4 бали – точні відповіді на 75%-89% тестових питань;</w:t>
            </w:r>
          </w:p>
          <w:p w:rsidR="00230268" w:rsidRPr="00086AF3" w:rsidRDefault="00230268" w:rsidP="00BA60F1">
            <w:pPr>
              <w:pStyle w:val="a7"/>
              <w:widowControl w:val="0"/>
              <w:spacing w:before="0" w:beforeAutospacing="0" w:after="0" w:afterAutospacing="0"/>
              <w:rPr>
                <w:lang w:val="uk-UA"/>
              </w:rPr>
            </w:pPr>
            <w:r w:rsidRPr="00086AF3">
              <w:rPr>
                <w:lang w:val="uk-UA"/>
              </w:rPr>
              <w:t>3 бали – точні відповіді від 55% до 74 % тестових питань;</w:t>
            </w:r>
          </w:p>
          <w:p w:rsidR="00230268" w:rsidRPr="00086AF3" w:rsidRDefault="00230268" w:rsidP="00BA60F1">
            <w:pPr>
              <w:pStyle w:val="a7"/>
              <w:widowControl w:val="0"/>
              <w:spacing w:before="0" w:beforeAutospacing="0" w:after="0" w:afterAutospacing="0"/>
              <w:rPr>
                <w:lang w:val="uk-UA"/>
              </w:rPr>
            </w:pPr>
            <w:r w:rsidRPr="00086AF3">
              <w:rPr>
                <w:lang w:val="uk-UA"/>
              </w:rPr>
              <w:t>2 бали – здобувач вищої освіти дав відповідь на меншу кількість, ніж 50% питань і показав незадовільний рівень знань програмних питань.</w:t>
            </w:r>
          </w:p>
          <w:p w:rsidR="00230268" w:rsidRPr="00086AF3" w:rsidRDefault="00230268" w:rsidP="00BA60F1">
            <w:pPr>
              <w:pStyle w:val="a7"/>
              <w:widowControl w:val="0"/>
              <w:spacing w:before="0" w:beforeAutospacing="0" w:after="0" w:afterAutospacing="0"/>
              <w:rPr>
                <w:lang w:val="uk-UA"/>
              </w:rPr>
            </w:pPr>
            <w:r w:rsidRPr="00086AF3">
              <w:rPr>
                <w:b/>
                <w:bCs/>
                <w:lang w:val="uk-UA"/>
              </w:rPr>
              <w:t>Ведення конспекту самостійної роботи (до 6-ти балів</w:t>
            </w:r>
            <w:r w:rsidRPr="00086AF3">
              <w:rPr>
                <w:lang w:val="uk-UA"/>
              </w:rPr>
              <w:t>) оцінюється за наступними критеріями: повнота, охайність, грамотність.</w:t>
            </w:r>
          </w:p>
          <w:p w:rsidR="00230268" w:rsidRPr="00086AF3" w:rsidRDefault="00230268" w:rsidP="00BA60F1">
            <w:pPr>
              <w:pStyle w:val="a7"/>
              <w:widowControl w:val="0"/>
              <w:spacing w:before="0" w:beforeAutospacing="0" w:after="0" w:afterAutospacing="0"/>
              <w:rPr>
                <w:lang w:val="uk-UA"/>
              </w:rPr>
            </w:pPr>
            <w:r w:rsidRPr="00086AF3">
              <w:rPr>
                <w:lang w:val="uk-UA"/>
              </w:rPr>
              <w:t>5 балів – наявність усіх компонентів кожної теми самостійної роботи, які відповідають усім вимогам;</w:t>
            </w:r>
          </w:p>
          <w:p w:rsidR="00230268" w:rsidRPr="00086AF3" w:rsidRDefault="00230268" w:rsidP="00BA60F1">
            <w:pPr>
              <w:pStyle w:val="a7"/>
              <w:widowControl w:val="0"/>
              <w:spacing w:before="0" w:beforeAutospacing="0" w:after="0" w:afterAutospacing="0"/>
              <w:rPr>
                <w:lang w:val="uk-UA"/>
              </w:rPr>
            </w:pPr>
            <w:r w:rsidRPr="00086AF3">
              <w:rPr>
                <w:lang w:val="uk-UA"/>
              </w:rPr>
              <w:t>до 4 балів – наявність усіх компонентів кожної теми самостійної роботи, але неохайне оформлення;</w:t>
            </w:r>
          </w:p>
          <w:p w:rsidR="00230268" w:rsidRPr="00086AF3" w:rsidRDefault="00230268" w:rsidP="00BA60F1">
            <w:pPr>
              <w:pStyle w:val="a7"/>
              <w:widowControl w:val="0"/>
              <w:spacing w:before="0" w:beforeAutospacing="0" w:after="0" w:afterAutospacing="0"/>
              <w:rPr>
                <w:lang w:val="uk-UA"/>
              </w:rPr>
            </w:pPr>
            <w:r w:rsidRPr="00086AF3">
              <w:rPr>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230268" w:rsidRPr="00086AF3" w:rsidRDefault="00230268" w:rsidP="00BA60F1">
            <w:pPr>
              <w:pStyle w:val="a7"/>
              <w:widowControl w:val="0"/>
              <w:spacing w:before="0" w:beforeAutospacing="0" w:after="0" w:afterAutospacing="0"/>
              <w:rPr>
                <w:lang w:val="uk-UA"/>
              </w:rPr>
            </w:pPr>
            <w:r w:rsidRPr="00086AF3">
              <w:rPr>
                <w:b/>
                <w:bCs/>
                <w:lang w:val="uk-UA"/>
              </w:rPr>
              <w:t>Виконання індивідуального завдання</w:t>
            </w:r>
            <w:r w:rsidRPr="00086AF3">
              <w:rPr>
                <w:lang w:val="uk-UA"/>
              </w:rPr>
              <w:t xml:space="preserve"> </w:t>
            </w:r>
            <w:r w:rsidRPr="00086AF3">
              <w:rPr>
                <w:b/>
                <w:bCs/>
                <w:lang w:val="uk-UA"/>
              </w:rPr>
              <w:t>(до 15 балів)</w:t>
            </w:r>
          </w:p>
          <w:p w:rsidR="00230268" w:rsidRPr="00086AF3" w:rsidRDefault="00230268" w:rsidP="00BA60F1">
            <w:pPr>
              <w:pStyle w:val="a7"/>
              <w:widowControl w:val="0"/>
              <w:spacing w:before="0" w:beforeAutospacing="0" w:after="0" w:afterAutospacing="0"/>
              <w:rPr>
                <w:lang w:val="uk-UA"/>
              </w:rPr>
            </w:pPr>
            <w:r w:rsidRPr="00086AF3">
              <w:rPr>
                <w:lang w:val="uk-UA"/>
              </w:rPr>
              <w:t xml:space="preserve">використовується диференційований підхід, в основу якого покладено виокремлення різних форм індивідуальної роботи здобувачів вищої </w:t>
            </w:r>
            <w:r w:rsidRPr="00086AF3">
              <w:rPr>
                <w:lang w:val="uk-UA"/>
              </w:rPr>
              <w:lastRenderedPageBreak/>
              <w:t>освіти. Індивідуальна робота здобувача вищої освіти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15), які обираються здобувачами вищої освіти з урахуванням їх творчих можливостей, навчальних здобутків і наукових інтересів за погодженням викладачем.</w:t>
            </w:r>
          </w:p>
          <w:p w:rsidR="00230268" w:rsidRPr="00086AF3" w:rsidRDefault="00230268" w:rsidP="00BA60F1">
            <w:pPr>
              <w:pStyle w:val="a7"/>
              <w:widowControl w:val="0"/>
              <w:spacing w:before="0" w:beforeAutospacing="0" w:after="0" w:afterAutospacing="0"/>
              <w:rPr>
                <w:lang w:val="uk-UA"/>
              </w:rPr>
            </w:pPr>
            <w:r w:rsidRPr="00086AF3">
              <w:rPr>
                <w:lang w:val="uk-UA"/>
              </w:rPr>
              <w:t>Тема завдання має бути розкрита на належному рівні. Робота повинна мати творчий характер, продемонструвати аналітичні навички здобувача вищої освіти, їх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230268" w:rsidRPr="00086AF3" w:rsidRDefault="00230268" w:rsidP="00BA60F1">
            <w:pPr>
              <w:pStyle w:val="a7"/>
              <w:widowControl w:val="0"/>
              <w:spacing w:before="0" w:beforeAutospacing="0" w:after="0" w:afterAutospacing="0"/>
              <w:rPr>
                <w:lang w:val="uk-UA"/>
              </w:rPr>
            </w:pPr>
            <w:r w:rsidRPr="00086AF3">
              <w:rPr>
                <w:b/>
                <w:bCs/>
                <w:lang w:val="uk-UA"/>
              </w:rPr>
              <w:t>Кількість балів, які отримують здобувачі вищої освіти залежно від виду індивідуальної роботи:</w:t>
            </w:r>
          </w:p>
          <w:p w:rsidR="00230268" w:rsidRPr="00086AF3" w:rsidRDefault="00230268" w:rsidP="00BA60F1">
            <w:pPr>
              <w:pStyle w:val="a7"/>
              <w:widowControl w:val="0"/>
              <w:spacing w:before="0" w:beforeAutospacing="0" w:after="0" w:afterAutospacing="0"/>
              <w:rPr>
                <w:lang w:val="uk-UA"/>
              </w:rPr>
            </w:pPr>
            <w:r w:rsidRPr="00086AF3">
              <w:rPr>
                <w:lang w:val="uk-UA"/>
              </w:rPr>
              <w:t>до 10 балів:</w:t>
            </w:r>
          </w:p>
          <w:p w:rsidR="00230268" w:rsidRPr="00086AF3" w:rsidRDefault="00230268" w:rsidP="00BA60F1">
            <w:pPr>
              <w:pStyle w:val="a7"/>
              <w:widowControl w:val="0"/>
              <w:spacing w:before="0" w:beforeAutospacing="0" w:after="0" w:afterAutospacing="0"/>
              <w:rPr>
                <w:lang w:val="uk-UA"/>
              </w:rPr>
            </w:pPr>
            <w:r w:rsidRPr="00086AF3">
              <w:rPr>
                <w:lang w:val="uk-UA"/>
              </w:rPr>
              <w:t>- публікація тез наукових доповідей у матеріалах наукових конференцій або статті в науковому виданні в межах тематики програми дисципліни;</w:t>
            </w:r>
          </w:p>
          <w:p w:rsidR="00230268" w:rsidRPr="00086AF3" w:rsidRDefault="00230268" w:rsidP="00BA60F1">
            <w:pPr>
              <w:pStyle w:val="a7"/>
              <w:widowControl w:val="0"/>
              <w:spacing w:before="0" w:beforeAutospacing="0" w:after="0" w:afterAutospacing="0"/>
              <w:rPr>
                <w:lang w:val="uk-UA"/>
              </w:rPr>
            </w:pPr>
            <w:r w:rsidRPr="00086AF3">
              <w:rPr>
                <w:lang w:val="uk-UA"/>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230268" w:rsidRPr="00086AF3" w:rsidRDefault="00230268" w:rsidP="00BA60F1">
            <w:pPr>
              <w:pStyle w:val="a7"/>
              <w:widowControl w:val="0"/>
              <w:spacing w:before="0" w:beforeAutospacing="0" w:after="0" w:afterAutospacing="0"/>
              <w:rPr>
                <w:lang w:val="uk-UA"/>
              </w:rPr>
            </w:pPr>
            <w:r w:rsidRPr="00086AF3">
              <w:rPr>
                <w:lang w:val="uk-UA"/>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230268" w:rsidRPr="00086AF3" w:rsidRDefault="00230268" w:rsidP="00BA60F1">
            <w:pPr>
              <w:pStyle w:val="a7"/>
              <w:widowControl w:val="0"/>
              <w:spacing w:before="0" w:beforeAutospacing="0" w:after="0" w:afterAutospacing="0"/>
              <w:rPr>
                <w:lang w:val="uk-UA"/>
              </w:rPr>
            </w:pPr>
            <w:r w:rsidRPr="00086AF3">
              <w:rPr>
                <w:lang w:val="uk-UA"/>
              </w:rPr>
              <w:t>- підготовка студентської наукової роботи в межах тематики програми з юридичної деонтології для участі у конкурсі студентських наукових робіт;</w:t>
            </w:r>
          </w:p>
          <w:p w:rsidR="00230268" w:rsidRPr="00086AF3" w:rsidRDefault="00230268" w:rsidP="00BA60F1">
            <w:pPr>
              <w:pStyle w:val="a7"/>
              <w:widowControl w:val="0"/>
              <w:spacing w:before="0" w:beforeAutospacing="0" w:after="0" w:afterAutospacing="0"/>
              <w:rPr>
                <w:lang w:val="uk-UA"/>
              </w:rPr>
            </w:pPr>
            <w:r w:rsidRPr="00086AF3">
              <w:rPr>
                <w:lang w:val="uk-UA"/>
              </w:rPr>
              <w:t>до 5 балів:</w:t>
            </w:r>
          </w:p>
          <w:p w:rsidR="00230268" w:rsidRPr="00086AF3" w:rsidRDefault="00230268" w:rsidP="00BA60F1">
            <w:pPr>
              <w:pStyle w:val="a7"/>
              <w:widowControl w:val="0"/>
              <w:spacing w:before="0" w:beforeAutospacing="0" w:after="0" w:afterAutospacing="0"/>
              <w:rPr>
                <w:lang w:val="uk-UA"/>
              </w:rPr>
            </w:pPr>
            <w:r w:rsidRPr="00086AF3">
              <w:rPr>
                <w:lang w:val="uk-UA"/>
              </w:rPr>
              <w:t>- виконання індивідуальної науково-дослідної роботи;</w:t>
            </w:r>
          </w:p>
          <w:p w:rsidR="00230268" w:rsidRPr="00086AF3" w:rsidRDefault="00230268" w:rsidP="00BA60F1">
            <w:pPr>
              <w:pStyle w:val="a7"/>
              <w:widowControl w:val="0"/>
              <w:spacing w:before="0" w:beforeAutospacing="0" w:after="0" w:afterAutospacing="0"/>
              <w:rPr>
                <w:lang w:val="uk-UA"/>
              </w:rPr>
            </w:pPr>
            <w:r w:rsidRPr="00086AF3">
              <w:rPr>
                <w:lang w:val="uk-UA"/>
              </w:rPr>
              <w:t>до 4 балів:</w:t>
            </w:r>
          </w:p>
          <w:p w:rsidR="00230268" w:rsidRPr="00086AF3" w:rsidRDefault="00230268" w:rsidP="00BA60F1">
            <w:pPr>
              <w:pStyle w:val="a7"/>
              <w:widowControl w:val="0"/>
              <w:spacing w:before="0" w:beforeAutospacing="0" w:after="0" w:afterAutospacing="0"/>
              <w:rPr>
                <w:lang w:val="uk-UA"/>
              </w:rPr>
            </w:pPr>
            <w:r w:rsidRPr="00086AF3">
              <w:rPr>
                <w:lang w:val="uk-UA"/>
              </w:rPr>
              <w:t>- підготовка і написання реферату за однією з рекомендованих тем;</w:t>
            </w:r>
          </w:p>
          <w:p w:rsidR="00230268" w:rsidRPr="00086AF3" w:rsidRDefault="00230268" w:rsidP="00BA60F1">
            <w:pPr>
              <w:pStyle w:val="a7"/>
              <w:widowControl w:val="0"/>
              <w:spacing w:before="0" w:beforeAutospacing="0" w:after="0" w:afterAutospacing="0"/>
              <w:rPr>
                <w:lang w:val="uk-UA"/>
              </w:rPr>
            </w:pPr>
            <w:r w:rsidRPr="00086AF3">
              <w:rPr>
                <w:lang w:val="uk-UA"/>
              </w:rPr>
              <w:t>- створення тестів або презентації за заданою викладачем темою курсу;</w:t>
            </w:r>
          </w:p>
          <w:p w:rsidR="00230268" w:rsidRPr="00086AF3" w:rsidRDefault="00230268" w:rsidP="00BA60F1">
            <w:pPr>
              <w:pStyle w:val="a7"/>
              <w:widowControl w:val="0"/>
              <w:spacing w:before="0" w:beforeAutospacing="0" w:after="0" w:afterAutospacing="0"/>
              <w:rPr>
                <w:lang w:val="uk-UA"/>
              </w:rPr>
            </w:pPr>
            <w:r w:rsidRPr="00086AF3">
              <w:rPr>
                <w:lang w:val="uk-UA"/>
              </w:rPr>
              <w:t>до 3 балів:</w:t>
            </w:r>
          </w:p>
          <w:p w:rsidR="00230268" w:rsidRPr="00086AF3" w:rsidRDefault="00230268" w:rsidP="00BA60F1">
            <w:pPr>
              <w:pStyle w:val="a7"/>
              <w:widowControl w:val="0"/>
              <w:spacing w:before="0" w:beforeAutospacing="0" w:after="0" w:afterAutospacing="0"/>
              <w:rPr>
                <w:lang w:val="uk-UA"/>
              </w:rPr>
            </w:pPr>
            <w:r w:rsidRPr="00086AF3">
              <w:rPr>
                <w:lang w:val="uk-UA"/>
              </w:rPr>
              <w:t>- складання бібліографічних списків (переліку літератури) за заданою викладачем темою.</w:t>
            </w:r>
          </w:p>
          <w:p w:rsidR="00230268" w:rsidRPr="00086AF3" w:rsidRDefault="00230268" w:rsidP="00BA60F1">
            <w:pPr>
              <w:pStyle w:val="a7"/>
              <w:widowControl w:val="0"/>
              <w:spacing w:before="0" w:beforeAutospacing="0" w:after="0" w:afterAutospacing="0"/>
              <w:rPr>
                <w:lang w:val="uk-UA"/>
              </w:rPr>
            </w:pPr>
            <w:r w:rsidRPr="00086AF3">
              <w:rPr>
                <w:lang w:val="uk-UA"/>
              </w:rPr>
              <w:t>- підготовка невеликої (не більше 5-ти хв.) наукової доповіді в межах тематики програми дисципліни, її презентація на семінарському занятті в рамках вивчення поточної теми;</w:t>
            </w:r>
          </w:p>
          <w:p w:rsidR="00230268" w:rsidRPr="00086AF3" w:rsidRDefault="00230268" w:rsidP="00BA60F1">
            <w:pPr>
              <w:pStyle w:val="a7"/>
              <w:widowControl w:val="0"/>
              <w:spacing w:before="0" w:beforeAutospacing="0" w:after="0" w:afterAutospacing="0"/>
              <w:rPr>
                <w:lang w:val="uk-UA"/>
              </w:rPr>
            </w:pPr>
            <w:r w:rsidRPr="00086AF3">
              <w:rPr>
                <w:lang w:val="uk-UA"/>
              </w:rPr>
              <w:t>- анотування або аналіз наукової та навчально-методичної літератури з дисципліни;</w:t>
            </w:r>
          </w:p>
          <w:p w:rsidR="00230268" w:rsidRPr="00086AF3" w:rsidRDefault="00230268" w:rsidP="00BA60F1">
            <w:pPr>
              <w:pStyle w:val="a7"/>
              <w:widowControl w:val="0"/>
              <w:spacing w:before="0" w:beforeAutospacing="0" w:after="0" w:afterAutospacing="0"/>
              <w:rPr>
                <w:lang w:val="uk-UA"/>
              </w:rPr>
            </w:pPr>
            <w:r w:rsidRPr="00086AF3">
              <w:rPr>
                <w:lang w:val="uk-UA"/>
              </w:rPr>
              <w:t>до 2 балів:</w:t>
            </w:r>
          </w:p>
          <w:p w:rsidR="00230268" w:rsidRPr="00086AF3" w:rsidRDefault="00230268" w:rsidP="00BA60F1">
            <w:pPr>
              <w:pStyle w:val="a7"/>
              <w:widowControl w:val="0"/>
              <w:spacing w:before="0" w:beforeAutospacing="0" w:after="0" w:afterAutospacing="0"/>
              <w:rPr>
                <w:lang w:val="uk-UA"/>
              </w:rPr>
            </w:pPr>
            <w:r w:rsidRPr="00086AF3">
              <w:rPr>
                <w:lang w:val="uk-UA"/>
              </w:rPr>
              <w:t xml:space="preserve">- відвідування наукових, науково-практичних конференцій, круглих столів та інших заходів, пов’язаних з навчальною дисципліною. </w:t>
            </w:r>
          </w:p>
        </w:tc>
      </w:tr>
      <w:tr w:rsidR="00230268" w:rsidRPr="00086AF3" w:rsidTr="009B7E8F">
        <w:trPr>
          <w:tblCellSpacing w:w="0" w:type="dxa"/>
        </w:trPr>
        <w:tc>
          <w:tcPr>
            <w:tcW w:w="2388"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jc w:val="center"/>
              <w:rPr>
                <w:lang w:val="uk-UA"/>
              </w:rPr>
            </w:pPr>
            <w:r w:rsidRPr="00086AF3">
              <w:rPr>
                <w:b/>
                <w:bCs/>
                <w:lang w:val="uk-UA"/>
              </w:rPr>
              <w:lastRenderedPageBreak/>
              <w:t>Семінарські (практичні) заняття</w:t>
            </w:r>
          </w:p>
        </w:tc>
        <w:tc>
          <w:tcPr>
            <w:tcW w:w="5880"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rPr>
                <w:lang w:val="uk-UA"/>
              </w:rPr>
            </w:pPr>
            <w:r w:rsidRPr="00086AF3">
              <w:rPr>
                <w:b/>
                <w:bCs/>
                <w:lang w:val="uk-UA"/>
              </w:rPr>
              <w:t>Відповідь на семінарському (практичному)  занятті (до 4 балів)</w:t>
            </w:r>
          </w:p>
          <w:p w:rsidR="00230268" w:rsidRPr="00086AF3" w:rsidRDefault="00230268" w:rsidP="00FC676A">
            <w:pPr>
              <w:pStyle w:val="a7"/>
              <w:spacing w:before="0" w:beforeAutospacing="0" w:after="0" w:afterAutospacing="0"/>
              <w:rPr>
                <w:lang w:val="uk-UA"/>
              </w:rPr>
            </w:pPr>
            <w:r w:rsidRPr="00086AF3">
              <w:rPr>
                <w:b/>
                <w:bCs/>
                <w:lang w:val="uk-UA"/>
              </w:rPr>
              <w:t>4 бали</w:t>
            </w:r>
            <w:r w:rsidRPr="00086AF3">
              <w:rPr>
                <w:lang w:val="uk-UA"/>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програмного матеріалу, робить аргументовані висновки, може вільно висловлювати власні судження і переконливо їх аргументувати, здатний презентувати власне розуміння</w:t>
            </w:r>
          </w:p>
          <w:p w:rsidR="00230268" w:rsidRPr="00086AF3" w:rsidRDefault="00230268" w:rsidP="00FC676A">
            <w:pPr>
              <w:pStyle w:val="a7"/>
              <w:spacing w:before="0" w:beforeAutospacing="0" w:after="0" w:afterAutospacing="0"/>
              <w:rPr>
                <w:lang w:val="uk-UA"/>
              </w:rPr>
            </w:pPr>
            <w:r w:rsidRPr="00086AF3">
              <w:rPr>
                <w:b/>
                <w:bCs/>
                <w:lang w:val="uk-UA"/>
              </w:rPr>
              <w:t>3 бали</w:t>
            </w:r>
            <w:r w:rsidRPr="00086AF3">
              <w:rPr>
                <w:lang w:val="uk-UA"/>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може дати порівняльну характеристику різних видів юридичних професій, юридичної діяльності, знає основні поняття з предмету, може </w:t>
            </w:r>
            <w:r w:rsidRPr="00086AF3">
              <w:rPr>
                <w:lang w:val="uk-UA"/>
              </w:rPr>
              <w:lastRenderedPageBreak/>
              <w:t>самостійно узагальнювати та застосовувати набуті знання.</w:t>
            </w:r>
          </w:p>
          <w:p w:rsidR="00230268" w:rsidRPr="00086AF3" w:rsidRDefault="00230268" w:rsidP="00FC676A">
            <w:pPr>
              <w:pStyle w:val="a7"/>
              <w:spacing w:before="0" w:beforeAutospacing="0" w:after="0" w:afterAutospacing="0"/>
              <w:rPr>
                <w:lang w:val="uk-UA"/>
              </w:rPr>
            </w:pPr>
            <w:r w:rsidRPr="00086AF3">
              <w:rPr>
                <w:b/>
                <w:bCs/>
                <w:lang w:val="uk-UA"/>
              </w:rPr>
              <w:t>2 бали</w:t>
            </w:r>
            <w:r w:rsidRPr="00086AF3">
              <w:rPr>
                <w:lang w:val="uk-UA"/>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юридичні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w:t>
            </w:r>
          </w:p>
          <w:p w:rsidR="00230268" w:rsidRPr="00086AF3" w:rsidRDefault="00230268" w:rsidP="00FC676A">
            <w:pPr>
              <w:pStyle w:val="a7"/>
              <w:spacing w:before="0" w:beforeAutospacing="0" w:after="0" w:afterAutospacing="0"/>
              <w:rPr>
                <w:lang w:val="uk-UA"/>
              </w:rPr>
            </w:pPr>
            <w:r w:rsidRPr="00086AF3">
              <w:rPr>
                <w:b/>
                <w:bCs/>
                <w:lang w:val="uk-UA"/>
              </w:rPr>
              <w:t>1 бал</w:t>
            </w:r>
            <w:r w:rsidRPr="00086AF3">
              <w:rPr>
                <w:lang w:val="uk-UA"/>
              </w:rPr>
              <w:t xml:space="preserve"> – здобувач 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230268" w:rsidRPr="00086AF3" w:rsidRDefault="00230268" w:rsidP="00FC676A">
            <w:pPr>
              <w:pStyle w:val="a7"/>
              <w:spacing w:before="0" w:beforeAutospacing="0" w:after="0" w:afterAutospacing="0"/>
              <w:rPr>
                <w:lang w:val="uk-UA"/>
              </w:rPr>
            </w:pPr>
            <w:r w:rsidRPr="00086AF3">
              <w:rPr>
                <w:b/>
                <w:bCs/>
                <w:lang w:val="uk-UA"/>
              </w:rPr>
              <w:t>0 балів</w:t>
            </w:r>
            <w:r w:rsidRPr="00086AF3">
              <w:rPr>
                <w:lang w:val="uk-UA"/>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230268" w:rsidRPr="00086AF3" w:rsidRDefault="00230268" w:rsidP="00FC676A">
            <w:pPr>
              <w:pStyle w:val="a7"/>
              <w:spacing w:before="0" w:beforeAutospacing="0" w:after="0" w:afterAutospacing="0"/>
              <w:rPr>
                <w:lang w:val="uk-UA"/>
              </w:rPr>
            </w:pPr>
            <w:r w:rsidRPr="00086AF3">
              <w:rPr>
                <w:b/>
                <w:bCs/>
                <w:lang w:val="uk-UA"/>
              </w:rPr>
              <w:t>Доповнення до відповіді, запитання доповідачу на семінарському (практичному) занятті (до 2 балів).</w:t>
            </w:r>
          </w:p>
          <w:p w:rsidR="00230268" w:rsidRPr="00086AF3" w:rsidRDefault="00230268" w:rsidP="00FC676A">
            <w:pPr>
              <w:pStyle w:val="a7"/>
              <w:spacing w:before="0" w:beforeAutospacing="0" w:after="0" w:afterAutospacing="0"/>
              <w:rPr>
                <w:lang w:val="uk-UA"/>
              </w:rPr>
            </w:pPr>
            <w:r w:rsidRPr="00086AF3">
              <w:rPr>
                <w:lang w:val="uk-UA"/>
              </w:rPr>
              <w:t>Суттєве доповнення до доповіді основного доповідача, яке ґрунтується на ознайомленні з монографічною, науковою літературою.</w:t>
            </w:r>
          </w:p>
          <w:p w:rsidR="00230268" w:rsidRPr="00086AF3" w:rsidRDefault="00230268" w:rsidP="00FC676A">
            <w:pPr>
              <w:pStyle w:val="a7"/>
              <w:spacing w:before="0" w:beforeAutospacing="0" w:after="0" w:afterAutospacing="0"/>
              <w:rPr>
                <w:lang w:val="uk-UA"/>
              </w:rPr>
            </w:pPr>
            <w:r w:rsidRPr="00086AF3">
              <w:rPr>
                <w:lang w:val="uk-UA"/>
              </w:rPr>
              <w:t>Задані запитання доповідачу, які є не просто уточнюючими, а які мають дискусійний характер.</w:t>
            </w:r>
          </w:p>
          <w:p w:rsidR="00230268" w:rsidRPr="00086AF3" w:rsidRDefault="00230268" w:rsidP="00FC676A">
            <w:pPr>
              <w:pStyle w:val="a7"/>
              <w:spacing w:before="0" w:beforeAutospacing="0" w:after="0" w:afterAutospacing="0"/>
              <w:rPr>
                <w:lang w:val="uk-UA"/>
              </w:rPr>
            </w:pPr>
            <w:r w:rsidRPr="00086AF3">
              <w:rPr>
                <w:b/>
                <w:bCs/>
                <w:lang w:val="uk-UA"/>
              </w:rPr>
              <w:t>Тестові завдання, вирішення казусів або юридичний диктант</w:t>
            </w:r>
          </w:p>
          <w:p w:rsidR="00230268" w:rsidRPr="00086AF3" w:rsidRDefault="00230268" w:rsidP="00FC676A">
            <w:pPr>
              <w:pStyle w:val="a7"/>
              <w:spacing w:before="0" w:beforeAutospacing="0" w:after="0" w:afterAutospacing="0"/>
              <w:rPr>
                <w:lang w:val="uk-UA"/>
              </w:rPr>
            </w:pPr>
            <w:r w:rsidRPr="00086AF3">
              <w:rPr>
                <w:b/>
                <w:bCs/>
                <w:lang w:val="uk-UA"/>
              </w:rPr>
              <w:t>- виконання тестових завдань (до 3-х балів)</w:t>
            </w:r>
          </w:p>
          <w:p w:rsidR="00230268" w:rsidRPr="00086AF3" w:rsidRDefault="00230268" w:rsidP="00FC676A">
            <w:pPr>
              <w:pStyle w:val="a7"/>
              <w:spacing w:before="0" w:beforeAutospacing="0" w:after="0" w:afterAutospacing="0"/>
              <w:rPr>
                <w:lang w:val="uk-UA"/>
              </w:rPr>
            </w:pPr>
            <w:r w:rsidRPr="00086AF3">
              <w:rPr>
                <w:lang w:val="uk-UA"/>
              </w:rPr>
              <w:t>3 бали – точні відповіді на понад 90-95% тестових питань;</w:t>
            </w:r>
          </w:p>
          <w:p w:rsidR="00230268" w:rsidRPr="00086AF3" w:rsidRDefault="00230268" w:rsidP="00FC676A">
            <w:pPr>
              <w:pStyle w:val="a7"/>
              <w:spacing w:before="0" w:beforeAutospacing="0" w:after="0" w:afterAutospacing="0"/>
              <w:rPr>
                <w:lang w:val="uk-UA"/>
              </w:rPr>
            </w:pPr>
            <w:r w:rsidRPr="00086AF3">
              <w:rPr>
                <w:lang w:val="uk-UA"/>
              </w:rPr>
              <w:t>2,5 бали – точні відповіді на 70%-89% тестових питань;</w:t>
            </w:r>
          </w:p>
          <w:p w:rsidR="00230268" w:rsidRPr="00086AF3" w:rsidRDefault="00230268" w:rsidP="00FC676A">
            <w:pPr>
              <w:pStyle w:val="a7"/>
              <w:spacing w:before="0" w:beforeAutospacing="0" w:after="0" w:afterAutospacing="0"/>
              <w:rPr>
                <w:lang w:val="uk-UA"/>
              </w:rPr>
            </w:pPr>
            <w:r w:rsidRPr="00086AF3">
              <w:rPr>
                <w:lang w:val="uk-UA"/>
              </w:rPr>
              <w:t>2 бал – точні відповіді від 50% до 69 % тестових питань;</w:t>
            </w:r>
          </w:p>
          <w:p w:rsidR="00230268" w:rsidRPr="00086AF3" w:rsidRDefault="00230268" w:rsidP="00FC676A">
            <w:pPr>
              <w:pStyle w:val="a7"/>
              <w:spacing w:before="0" w:beforeAutospacing="0" w:after="0" w:afterAutospacing="0"/>
              <w:rPr>
                <w:lang w:val="uk-UA"/>
              </w:rPr>
            </w:pPr>
            <w:r w:rsidRPr="00086AF3">
              <w:rPr>
                <w:lang w:val="uk-UA"/>
              </w:rPr>
              <w:t>1-1,5 бали – студент дав відповідь на меншу кількість, ніж 50% питань і показав незадовільний рівень знань з теми.</w:t>
            </w:r>
          </w:p>
          <w:p w:rsidR="00230268" w:rsidRPr="00086AF3" w:rsidRDefault="00230268" w:rsidP="00FC676A">
            <w:pPr>
              <w:pStyle w:val="a7"/>
              <w:spacing w:before="0" w:beforeAutospacing="0" w:after="0" w:afterAutospacing="0"/>
              <w:rPr>
                <w:lang w:val="uk-UA"/>
              </w:rPr>
            </w:pPr>
            <w:r w:rsidRPr="00086AF3">
              <w:rPr>
                <w:b/>
                <w:bCs/>
                <w:lang w:val="uk-UA"/>
              </w:rPr>
              <w:t xml:space="preserve">- вирішення казусів, написання юридичного диктанту </w:t>
            </w:r>
            <w:r w:rsidRPr="00086AF3">
              <w:rPr>
                <w:lang w:val="uk-UA"/>
              </w:rPr>
              <w:t>(до 3 балів)</w:t>
            </w:r>
          </w:p>
          <w:p w:rsidR="00230268" w:rsidRPr="00086AF3" w:rsidRDefault="00230268" w:rsidP="00FC676A">
            <w:pPr>
              <w:pStyle w:val="a7"/>
              <w:spacing w:before="0" w:beforeAutospacing="0" w:after="0" w:afterAutospacing="0"/>
              <w:rPr>
                <w:lang w:val="uk-UA"/>
              </w:rPr>
            </w:pPr>
            <w:r w:rsidRPr="00086AF3">
              <w:rPr>
                <w:lang w:val="uk-UA"/>
              </w:rPr>
              <w:t>3 бали – точна та повна відповідь;</w:t>
            </w:r>
          </w:p>
          <w:p w:rsidR="00230268" w:rsidRPr="00086AF3" w:rsidRDefault="00230268" w:rsidP="00FC676A">
            <w:pPr>
              <w:pStyle w:val="a7"/>
              <w:spacing w:before="0" w:beforeAutospacing="0" w:after="0" w:afterAutospacing="0"/>
              <w:rPr>
                <w:lang w:val="uk-UA"/>
              </w:rPr>
            </w:pPr>
            <w:r w:rsidRPr="00086AF3">
              <w:rPr>
                <w:lang w:val="uk-UA"/>
              </w:rPr>
              <w:t>2,5 бали – точні відповіді та недостатньо повне пояснення рішення казусу / точні відповіді та недостатньо повне пояснення терміну;</w:t>
            </w:r>
          </w:p>
          <w:p w:rsidR="00230268" w:rsidRPr="00086AF3" w:rsidRDefault="00230268" w:rsidP="00FC676A">
            <w:pPr>
              <w:pStyle w:val="a7"/>
              <w:spacing w:before="0" w:beforeAutospacing="0" w:after="0" w:afterAutospacing="0"/>
              <w:rPr>
                <w:lang w:val="uk-UA"/>
              </w:rPr>
            </w:pPr>
            <w:r w:rsidRPr="00086AF3">
              <w:rPr>
                <w:lang w:val="uk-UA"/>
              </w:rPr>
              <w:t>2 бал – не зовсім точне рішення казусу / не зовсім точні відповіді на всі терміни диктанту;</w:t>
            </w:r>
          </w:p>
          <w:p w:rsidR="00230268" w:rsidRPr="00086AF3" w:rsidRDefault="00230268" w:rsidP="00FC676A">
            <w:pPr>
              <w:pStyle w:val="a7"/>
              <w:spacing w:before="0" w:beforeAutospacing="0" w:after="0" w:afterAutospacing="0"/>
              <w:rPr>
                <w:lang w:val="uk-UA"/>
              </w:rPr>
            </w:pPr>
            <w:r w:rsidRPr="00086AF3">
              <w:rPr>
                <w:lang w:val="uk-UA"/>
              </w:rPr>
              <w:t>1-1,5 бали – студент намагався дати відповіді, але показав незадовільний рівень знань з теми.</w:t>
            </w:r>
          </w:p>
        </w:tc>
      </w:tr>
      <w:tr w:rsidR="00230268" w:rsidRPr="00086AF3" w:rsidTr="009B7E8F">
        <w:trPr>
          <w:tblCellSpacing w:w="0" w:type="dxa"/>
        </w:trPr>
        <w:tc>
          <w:tcPr>
            <w:tcW w:w="2388"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jc w:val="center"/>
              <w:rPr>
                <w:lang w:val="uk-UA"/>
              </w:rPr>
            </w:pPr>
            <w:r w:rsidRPr="00086AF3">
              <w:rPr>
                <w:b/>
                <w:bCs/>
                <w:lang w:val="uk-UA"/>
              </w:rPr>
              <w:lastRenderedPageBreak/>
              <w:t>Умови допуску до підсумкового контролю</w:t>
            </w:r>
          </w:p>
        </w:tc>
        <w:tc>
          <w:tcPr>
            <w:tcW w:w="5880" w:type="dxa"/>
            <w:tcBorders>
              <w:top w:val="outset" w:sz="6" w:space="0" w:color="auto"/>
              <w:left w:val="outset" w:sz="6" w:space="0" w:color="auto"/>
              <w:bottom w:val="outset" w:sz="6" w:space="0" w:color="auto"/>
              <w:right w:val="outset" w:sz="6" w:space="0" w:color="auto"/>
            </w:tcBorders>
            <w:hideMark/>
          </w:tcPr>
          <w:p w:rsidR="00230268" w:rsidRPr="00086AF3" w:rsidRDefault="00230268" w:rsidP="00FC676A">
            <w:pPr>
              <w:pStyle w:val="a7"/>
              <w:spacing w:before="0" w:beforeAutospacing="0" w:after="0" w:afterAutospacing="0"/>
              <w:rPr>
                <w:lang w:val="uk-UA"/>
              </w:rPr>
            </w:pPr>
            <w:r w:rsidRPr="00086AF3">
              <w:rPr>
                <w:lang w:val="uk-UA"/>
              </w:rPr>
              <w:t>Умовою допуску до заліку є виконання всіх видів навчальної роботи передбачених робочою програмою дисципліни.</w:t>
            </w:r>
          </w:p>
          <w:p w:rsidR="00230268" w:rsidRPr="00086AF3" w:rsidRDefault="00230268" w:rsidP="00FC676A">
            <w:pPr>
              <w:pStyle w:val="a7"/>
              <w:spacing w:before="0" w:beforeAutospacing="0" w:after="0" w:afterAutospacing="0"/>
              <w:rPr>
                <w:lang w:val="uk-UA"/>
              </w:rPr>
            </w:pPr>
            <w:r w:rsidRPr="00086AF3">
              <w:rPr>
                <w:lang w:val="uk-UA"/>
              </w:rPr>
              <w:t>Складання заліку є обов’язковим елементом підсумкового контролю знань для студентів, які претендують на оцінку «добре» або «відмінно». Якщо студент 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230268" w:rsidRPr="00086AF3" w:rsidRDefault="00230268" w:rsidP="00FC676A">
            <w:pPr>
              <w:pStyle w:val="a7"/>
              <w:spacing w:before="0" w:beforeAutospacing="0" w:after="0" w:afterAutospacing="0"/>
              <w:rPr>
                <w:lang w:val="uk-UA"/>
              </w:rPr>
            </w:pPr>
            <w:r w:rsidRPr="00086AF3">
              <w:rPr>
                <w:lang w:val="uk-UA"/>
              </w:rPr>
              <w:t xml:space="preserve">У випадку, якщо студент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контрольні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086AF3">
              <w:rPr>
                <w:i/>
                <w:iCs/>
                <w:lang w:val="uk-UA"/>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086AF3">
              <w:rPr>
                <w:lang w:val="uk-UA"/>
              </w:rPr>
              <w:t>,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студентів НУ «ЧП».</w:t>
            </w:r>
            <w:r w:rsidRPr="00086AF3">
              <w:rPr>
                <w:b/>
                <w:bCs/>
                <w:lang w:val="uk-UA"/>
              </w:rPr>
              <w:t xml:space="preserve"> </w:t>
            </w:r>
          </w:p>
        </w:tc>
      </w:tr>
    </w:tbl>
    <w:p w:rsidR="00230268" w:rsidRPr="00086AF3" w:rsidRDefault="00230268" w:rsidP="00230268">
      <w:pPr>
        <w:tabs>
          <w:tab w:val="left" w:pos="897"/>
        </w:tabs>
        <w:spacing w:before="8"/>
        <w:ind w:right="136"/>
        <w:rPr>
          <w:sz w:val="24"/>
          <w:szCs w:val="24"/>
        </w:rPr>
      </w:pPr>
    </w:p>
    <w:p w:rsidR="00FD0E50" w:rsidRPr="00086AF3" w:rsidRDefault="00596262">
      <w:pPr>
        <w:pStyle w:val="a4"/>
        <w:numPr>
          <w:ilvl w:val="0"/>
          <w:numId w:val="1"/>
        </w:numPr>
        <w:tabs>
          <w:tab w:val="left" w:pos="905"/>
        </w:tabs>
        <w:ind w:right="124" w:firstLine="360"/>
        <w:rPr>
          <w:sz w:val="24"/>
          <w:szCs w:val="24"/>
        </w:rPr>
      </w:pPr>
      <w:r w:rsidRPr="00086AF3">
        <w:rPr>
          <w:b/>
          <w:sz w:val="24"/>
          <w:szCs w:val="24"/>
        </w:rPr>
        <w:lastRenderedPageBreak/>
        <w:t xml:space="preserve">Політики курсу </w:t>
      </w:r>
    </w:p>
    <w:p w:rsidR="00FD0E50" w:rsidRPr="00086AF3" w:rsidRDefault="00FD0E50" w:rsidP="00FD0E50">
      <w:pPr>
        <w:pStyle w:val="a4"/>
        <w:tabs>
          <w:tab w:val="left" w:pos="905"/>
        </w:tabs>
        <w:ind w:left="0" w:right="125" w:firstLine="612"/>
        <w:rPr>
          <w:sz w:val="24"/>
          <w:szCs w:val="24"/>
        </w:rPr>
      </w:pPr>
      <w:r w:rsidRPr="00086AF3">
        <w:rPr>
          <w:i/>
          <w:iCs/>
          <w:sz w:val="24"/>
          <w:szCs w:val="24"/>
        </w:rPr>
        <w:t>Політика щодо академічної доброчесності</w:t>
      </w:r>
      <w:r w:rsidRPr="00086AF3">
        <w:rPr>
          <w:sz w:val="24"/>
          <w:szCs w:val="24"/>
        </w:rPr>
        <w:t xml:space="preserve">:  Весь освітній процес повинен базуватися на академічній </w:t>
      </w:r>
      <w:proofErr w:type="spellStart"/>
      <w:r w:rsidRPr="00086AF3">
        <w:rPr>
          <w:sz w:val="24"/>
          <w:szCs w:val="24"/>
        </w:rPr>
        <w:t>доброчесності.Відповідно</w:t>
      </w:r>
      <w:proofErr w:type="spellEnd"/>
      <w:r w:rsidRPr="00086AF3">
        <w:rPr>
          <w:sz w:val="24"/>
          <w:szCs w:val="24"/>
        </w:rPr>
        <w:t xml:space="preserve"> до п. 4.2 Кодексу  академічної доброчесності Національного університету «Чернігівська політехніка» затвердженого 31 серпня 2020 р. протокол № 6  дотримання академічної доброчесності здобувачами освіти передбачає: самостійне виконання навчальних завдань, </w:t>
      </w:r>
      <w:proofErr w:type="spellStart"/>
      <w:r w:rsidRPr="00086AF3">
        <w:rPr>
          <w:sz w:val="24"/>
          <w:szCs w:val="24"/>
        </w:rPr>
        <w:t>завдань</w:t>
      </w:r>
      <w:proofErr w:type="spellEnd"/>
      <w:r w:rsidRPr="00086AF3">
        <w:rPr>
          <w:sz w:val="24"/>
          <w:szCs w:val="24"/>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D0E50" w:rsidRPr="00086AF3" w:rsidRDefault="00FD0E50" w:rsidP="00FD0E50">
      <w:pPr>
        <w:pStyle w:val="a4"/>
        <w:tabs>
          <w:tab w:val="left" w:pos="905"/>
        </w:tabs>
        <w:ind w:left="0" w:right="125" w:firstLine="612"/>
        <w:rPr>
          <w:sz w:val="24"/>
          <w:szCs w:val="24"/>
        </w:rPr>
      </w:pPr>
      <w:r w:rsidRPr="00086AF3">
        <w:rPr>
          <w:sz w:val="24"/>
          <w:szCs w:val="24"/>
        </w:rPr>
        <w:t xml:space="preserve">Основними формами порушення академічної доброчесності є (п.4.3 Кодексу): академічний плагіат; </w:t>
      </w:r>
      <w:proofErr w:type="spellStart"/>
      <w:r w:rsidRPr="00086AF3">
        <w:rPr>
          <w:sz w:val="24"/>
          <w:szCs w:val="24"/>
        </w:rPr>
        <w:t>самоплагіат</w:t>
      </w:r>
      <w:proofErr w:type="spellEnd"/>
      <w:r w:rsidRPr="00086AF3">
        <w:rPr>
          <w:sz w:val="24"/>
          <w:szCs w:val="24"/>
        </w:rPr>
        <w:t>; фабрикація; фальсифікація; списування; обман; хабарництво; необ’єктивне оцінювання.</w:t>
      </w:r>
    </w:p>
    <w:p w:rsidR="00FD0E50" w:rsidRPr="00086AF3" w:rsidRDefault="00FD0E50" w:rsidP="00FD0E50">
      <w:pPr>
        <w:pStyle w:val="a4"/>
        <w:tabs>
          <w:tab w:val="left" w:pos="905"/>
        </w:tabs>
        <w:ind w:left="0" w:right="125" w:firstLine="612"/>
        <w:rPr>
          <w:sz w:val="24"/>
          <w:szCs w:val="24"/>
        </w:rPr>
      </w:pPr>
      <w:r w:rsidRPr="00086AF3">
        <w:rPr>
          <w:sz w:val="24"/>
          <w:szCs w:val="24"/>
        </w:rPr>
        <w:t xml:space="preserve">Правила </w:t>
      </w:r>
      <w:proofErr w:type="spellStart"/>
      <w:r w:rsidRPr="00086AF3">
        <w:rPr>
          <w:sz w:val="24"/>
          <w:szCs w:val="24"/>
        </w:rPr>
        <w:t>перезарахування</w:t>
      </w:r>
      <w:proofErr w:type="spellEnd"/>
      <w:r w:rsidRPr="00086AF3">
        <w:rPr>
          <w:sz w:val="24"/>
          <w:szCs w:val="24"/>
        </w:rPr>
        <w:t xml:space="preserve"> кредитів у випадку мобільності, правила перескладання або відпрацювання пропущених занять тощо: відбувається згідно з  «Положенням про організацію освітнього процесу в НУ «ЧП» затвердженого 31 серпня 2020 р. протокол № 6</w:t>
      </w:r>
    </w:p>
    <w:p w:rsidR="00FD0E50" w:rsidRPr="00086AF3" w:rsidRDefault="00FD0E50" w:rsidP="00FD0E50">
      <w:pPr>
        <w:pStyle w:val="a4"/>
        <w:tabs>
          <w:tab w:val="left" w:pos="905"/>
        </w:tabs>
        <w:ind w:left="0" w:right="125" w:firstLine="612"/>
        <w:rPr>
          <w:sz w:val="24"/>
          <w:szCs w:val="24"/>
        </w:rPr>
      </w:pPr>
      <w:r w:rsidRPr="00086AF3">
        <w:rPr>
          <w:sz w:val="24"/>
          <w:szCs w:val="24"/>
        </w:rPr>
        <w:t xml:space="preserve">Політика щодо </w:t>
      </w:r>
      <w:proofErr w:type="spellStart"/>
      <w:r w:rsidRPr="00086AF3">
        <w:rPr>
          <w:sz w:val="24"/>
          <w:szCs w:val="24"/>
        </w:rPr>
        <w:t>дедлайнів</w:t>
      </w:r>
      <w:proofErr w:type="spellEnd"/>
      <w:r w:rsidRPr="00086AF3">
        <w:rPr>
          <w:sz w:val="24"/>
          <w:szCs w:val="24"/>
        </w:rPr>
        <w:t xml:space="preserve"> та перескладання: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w:t>
      </w:r>
    </w:p>
    <w:p w:rsidR="00FD0E50" w:rsidRPr="00086AF3" w:rsidRDefault="00FD0E50" w:rsidP="00FD0E50">
      <w:pPr>
        <w:pStyle w:val="a4"/>
        <w:tabs>
          <w:tab w:val="left" w:pos="905"/>
        </w:tabs>
        <w:ind w:left="0" w:right="125" w:firstLine="612"/>
        <w:rPr>
          <w:sz w:val="24"/>
          <w:szCs w:val="24"/>
        </w:rPr>
      </w:pPr>
      <w:r w:rsidRPr="00086AF3">
        <w:rPr>
          <w:sz w:val="24"/>
          <w:szCs w:val="24"/>
        </w:rPr>
        <w:t>Перескладання модулів відбувається за наявності поважних причин (наприклад, лікарняний).</w:t>
      </w:r>
    </w:p>
    <w:p w:rsidR="00FD0E50" w:rsidRPr="00086AF3" w:rsidRDefault="00FD0E50" w:rsidP="00FD0E50">
      <w:pPr>
        <w:pStyle w:val="a4"/>
        <w:tabs>
          <w:tab w:val="left" w:pos="905"/>
        </w:tabs>
        <w:ind w:left="0" w:right="125" w:firstLine="612"/>
        <w:rPr>
          <w:sz w:val="24"/>
          <w:szCs w:val="24"/>
        </w:rPr>
      </w:pPr>
      <w:r w:rsidRPr="00086AF3">
        <w:rPr>
          <w:sz w:val="24"/>
          <w:szCs w:val="24"/>
        </w:rPr>
        <w:t xml:space="preserve">Політика щодо відвідування: </w:t>
      </w:r>
      <w:proofErr w:type="spellStart"/>
      <w:r w:rsidRPr="00086AF3">
        <w:rPr>
          <w:sz w:val="24"/>
          <w:szCs w:val="24"/>
        </w:rPr>
        <w:t>Відвідування</w:t>
      </w:r>
      <w:proofErr w:type="spellEnd"/>
      <w:r w:rsidRPr="00086AF3">
        <w:rPr>
          <w:sz w:val="24"/>
          <w:szCs w:val="24"/>
        </w:rPr>
        <w:t xml:space="preserve"> занять є обов’язковим компонентом оцінювання. За об’єктивних причин (наприклад, хвороба, працевлаштування, міжнародне стажування) навчання може відбуватись в он-лайн (дистанційній) формі за погодженням.</w:t>
      </w:r>
    </w:p>
    <w:p w:rsidR="00B9056F" w:rsidRPr="00086AF3" w:rsidRDefault="00FD0E50" w:rsidP="00FD0E50">
      <w:pPr>
        <w:pStyle w:val="a4"/>
        <w:tabs>
          <w:tab w:val="left" w:pos="905"/>
        </w:tabs>
        <w:ind w:left="0" w:right="125" w:firstLine="612"/>
        <w:rPr>
          <w:sz w:val="24"/>
          <w:szCs w:val="24"/>
        </w:rPr>
      </w:pPr>
      <w:r w:rsidRPr="00086AF3">
        <w:rPr>
          <w:sz w:val="24"/>
          <w:szCs w:val="24"/>
        </w:rPr>
        <w:t>А</w:t>
      </w:r>
      <w:r w:rsidR="00596262" w:rsidRPr="00086AF3">
        <w:rPr>
          <w:sz w:val="24"/>
          <w:szCs w:val="24"/>
        </w:rPr>
        <w:t xml:space="preserve">удиторні заняття проводяться в спеціалізованих лабораторіях та предметних аудиторіях університету, можливе дистанційне відвідування занять з використанням </w:t>
      </w:r>
      <w:proofErr w:type="spellStart"/>
      <w:r w:rsidR="00596262" w:rsidRPr="00086AF3">
        <w:rPr>
          <w:sz w:val="24"/>
          <w:szCs w:val="24"/>
        </w:rPr>
        <w:t>Zoom</w:t>
      </w:r>
      <w:proofErr w:type="spellEnd"/>
      <w:r w:rsidR="00596262" w:rsidRPr="00086AF3">
        <w:rPr>
          <w:sz w:val="24"/>
          <w:szCs w:val="24"/>
        </w:rPr>
        <w:t xml:space="preserve"> за умов карантинних обмежень. Відвідування аудиторних занять є обов’язковим та оцінюється відповідною кількістю балів (див. п.6). У відповідності до «Порядку надання дозволу на вільне відвідування занять» студенти можуть оформити індивідуальний план роботи. Для допуску до підсумкового контролю студенти мають відпрацювати всі лабораторні роботи, виконати контрольну роботу та набрати не менше 20 балів.</w:t>
      </w:r>
    </w:p>
    <w:p w:rsidR="00FC676A" w:rsidRPr="00086AF3" w:rsidRDefault="00FC676A">
      <w:pPr>
        <w:pStyle w:val="a3"/>
        <w:spacing w:before="5"/>
        <w:rPr>
          <w:sz w:val="24"/>
          <w:szCs w:val="24"/>
        </w:rPr>
      </w:pPr>
    </w:p>
    <w:p w:rsidR="00B9056F" w:rsidRPr="00086AF3" w:rsidRDefault="00561044">
      <w:pPr>
        <w:pStyle w:val="a4"/>
        <w:numPr>
          <w:ilvl w:val="0"/>
          <w:numId w:val="1"/>
        </w:numPr>
        <w:tabs>
          <w:tab w:val="left" w:pos="853"/>
        </w:tabs>
        <w:ind w:left="852" w:right="0" w:hanging="241"/>
        <w:rPr>
          <w:b/>
          <w:sz w:val="24"/>
          <w:szCs w:val="24"/>
        </w:rPr>
      </w:pPr>
      <w:r w:rsidRPr="00086AF3">
        <w:rPr>
          <w:b/>
          <w:sz w:val="24"/>
          <w:szCs w:val="24"/>
        </w:rPr>
        <w:t>Рекомендована</w:t>
      </w:r>
      <w:r w:rsidRPr="00086AF3">
        <w:rPr>
          <w:b/>
          <w:spacing w:val="-1"/>
          <w:sz w:val="24"/>
          <w:szCs w:val="24"/>
        </w:rPr>
        <w:t xml:space="preserve"> </w:t>
      </w:r>
      <w:r w:rsidRPr="00086AF3">
        <w:rPr>
          <w:b/>
          <w:sz w:val="24"/>
          <w:szCs w:val="24"/>
        </w:rPr>
        <w:t>література</w:t>
      </w:r>
    </w:p>
    <w:p w:rsidR="00FD0E50" w:rsidRPr="00086AF3" w:rsidRDefault="00FD0E50" w:rsidP="00FD0E50">
      <w:pPr>
        <w:pStyle w:val="a4"/>
        <w:numPr>
          <w:ilvl w:val="0"/>
          <w:numId w:val="6"/>
        </w:numPr>
        <w:tabs>
          <w:tab w:val="left" w:pos="905"/>
        </w:tabs>
        <w:ind w:right="124"/>
        <w:rPr>
          <w:sz w:val="24"/>
          <w:szCs w:val="24"/>
        </w:rPr>
      </w:pPr>
      <w:proofErr w:type="spellStart"/>
      <w:r w:rsidRPr="00086AF3">
        <w:rPr>
          <w:sz w:val="24"/>
          <w:szCs w:val="24"/>
        </w:rPr>
        <w:t>Базилевич</w:t>
      </w:r>
      <w:proofErr w:type="spellEnd"/>
      <w:r w:rsidRPr="00086AF3">
        <w:rPr>
          <w:sz w:val="24"/>
          <w:szCs w:val="24"/>
        </w:rPr>
        <w:t xml:space="preserve"> В.Д. Інтелектуальна власність: підручник. К.: Знання, 2006 (2008). 431 c.</w:t>
      </w:r>
    </w:p>
    <w:p w:rsidR="00FD0E50" w:rsidRPr="00086AF3" w:rsidRDefault="00FD0E50" w:rsidP="00FD0E50">
      <w:pPr>
        <w:pStyle w:val="a4"/>
        <w:numPr>
          <w:ilvl w:val="0"/>
          <w:numId w:val="6"/>
        </w:numPr>
        <w:tabs>
          <w:tab w:val="left" w:pos="905"/>
        </w:tabs>
        <w:ind w:right="124"/>
        <w:rPr>
          <w:sz w:val="24"/>
          <w:szCs w:val="24"/>
        </w:rPr>
      </w:pPr>
      <w:proofErr w:type="spellStart"/>
      <w:r w:rsidRPr="00086AF3">
        <w:rPr>
          <w:sz w:val="24"/>
          <w:szCs w:val="24"/>
        </w:rPr>
        <w:t>ІТ-право</w:t>
      </w:r>
      <w:proofErr w:type="spellEnd"/>
      <w:r w:rsidRPr="00086AF3">
        <w:rPr>
          <w:sz w:val="24"/>
          <w:szCs w:val="24"/>
        </w:rPr>
        <w:t xml:space="preserve"> / За </w:t>
      </w:r>
      <w:proofErr w:type="spellStart"/>
      <w:r w:rsidRPr="00086AF3">
        <w:rPr>
          <w:sz w:val="24"/>
          <w:szCs w:val="24"/>
        </w:rPr>
        <w:t>заг</w:t>
      </w:r>
      <w:proofErr w:type="spellEnd"/>
      <w:r w:rsidRPr="00086AF3">
        <w:rPr>
          <w:sz w:val="24"/>
          <w:szCs w:val="24"/>
        </w:rPr>
        <w:t xml:space="preserve">. ред. </w:t>
      </w:r>
      <w:proofErr w:type="spellStart"/>
      <w:r w:rsidRPr="00086AF3">
        <w:rPr>
          <w:sz w:val="24"/>
          <w:szCs w:val="24"/>
        </w:rPr>
        <w:t>Яворської</w:t>
      </w:r>
      <w:proofErr w:type="spellEnd"/>
      <w:r w:rsidRPr="00086AF3">
        <w:rPr>
          <w:sz w:val="24"/>
          <w:szCs w:val="24"/>
        </w:rPr>
        <w:t xml:space="preserve"> О.С. Львів: Видавництво «Левада», 2017. 470 с.</w:t>
      </w:r>
    </w:p>
    <w:p w:rsidR="00FD0E50" w:rsidRPr="00086AF3" w:rsidRDefault="00FD0E50" w:rsidP="00FD0E50">
      <w:pPr>
        <w:pStyle w:val="a4"/>
        <w:numPr>
          <w:ilvl w:val="0"/>
          <w:numId w:val="6"/>
        </w:numPr>
        <w:tabs>
          <w:tab w:val="left" w:pos="905"/>
        </w:tabs>
        <w:ind w:right="124"/>
        <w:rPr>
          <w:sz w:val="24"/>
          <w:szCs w:val="24"/>
        </w:rPr>
      </w:pPr>
      <w:proofErr w:type="spellStart"/>
      <w:r w:rsidRPr="00086AF3">
        <w:rPr>
          <w:sz w:val="24"/>
          <w:szCs w:val="24"/>
        </w:rPr>
        <w:t>Капі</w:t>
      </w:r>
      <w:proofErr w:type="spellEnd"/>
      <w:r w:rsidRPr="00086AF3">
        <w:rPr>
          <w:sz w:val="24"/>
          <w:szCs w:val="24"/>
        </w:rPr>
        <w:t xml:space="preserve">нос М. М. Інтелектуальна власність: підручник / М. М. </w:t>
      </w:r>
      <w:proofErr w:type="spellStart"/>
      <w:r w:rsidRPr="00086AF3">
        <w:rPr>
          <w:sz w:val="24"/>
          <w:szCs w:val="24"/>
        </w:rPr>
        <w:t>Капінос</w:t>
      </w:r>
      <w:proofErr w:type="spellEnd"/>
      <w:r w:rsidRPr="00086AF3">
        <w:rPr>
          <w:sz w:val="24"/>
          <w:szCs w:val="24"/>
        </w:rPr>
        <w:t xml:space="preserve">, </w:t>
      </w:r>
      <w:proofErr w:type="spellStart"/>
      <w:r w:rsidRPr="00086AF3">
        <w:rPr>
          <w:sz w:val="24"/>
          <w:szCs w:val="24"/>
        </w:rPr>
        <w:t>Е. Т. Леранто</w:t>
      </w:r>
      <w:proofErr w:type="spellEnd"/>
      <w:r w:rsidRPr="00086AF3">
        <w:rPr>
          <w:sz w:val="24"/>
          <w:szCs w:val="24"/>
        </w:rPr>
        <w:t xml:space="preserve">вич, М. М. </w:t>
      </w:r>
      <w:proofErr w:type="spellStart"/>
      <w:r w:rsidRPr="00086AF3">
        <w:rPr>
          <w:sz w:val="24"/>
          <w:szCs w:val="24"/>
        </w:rPr>
        <w:t>Солощук</w:t>
      </w:r>
      <w:proofErr w:type="spellEnd"/>
      <w:r w:rsidRPr="00086AF3">
        <w:rPr>
          <w:sz w:val="24"/>
          <w:szCs w:val="24"/>
        </w:rPr>
        <w:t>. Харків: «Друкарня Мадрид», 2016. 396 с.</w:t>
      </w:r>
    </w:p>
    <w:p w:rsidR="00FD0E50" w:rsidRPr="00086AF3" w:rsidRDefault="00FD0E50" w:rsidP="00FD0E50">
      <w:pPr>
        <w:pStyle w:val="a4"/>
        <w:numPr>
          <w:ilvl w:val="0"/>
          <w:numId w:val="6"/>
        </w:numPr>
        <w:tabs>
          <w:tab w:val="left" w:pos="905"/>
        </w:tabs>
        <w:ind w:right="124"/>
        <w:rPr>
          <w:sz w:val="24"/>
          <w:szCs w:val="24"/>
        </w:rPr>
      </w:pPr>
      <w:r w:rsidRPr="00086AF3">
        <w:rPr>
          <w:sz w:val="24"/>
          <w:szCs w:val="24"/>
        </w:rPr>
        <w:t>Коссак В.М., Якубовський І.Є. Право інтелектуальної власності: підручник. К.: Істина, 2007. 208 с.</w:t>
      </w:r>
    </w:p>
    <w:p w:rsidR="00FD0E50" w:rsidRPr="00086AF3" w:rsidRDefault="00FD0E50" w:rsidP="00FD0E50">
      <w:pPr>
        <w:pStyle w:val="a4"/>
        <w:numPr>
          <w:ilvl w:val="0"/>
          <w:numId w:val="6"/>
        </w:numPr>
        <w:tabs>
          <w:tab w:val="left" w:pos="905"/>
        </w:tabs>
        <w:ind w:right="124"/>
        <w:rPr>
          <w:sz w:val="24"/>
          <w:szCs w:val="24"/>
        </w:rPr>
      </w:pPr>
      <w:r w:rsidRPr="00086AF3">
        <w:rPr>
          <w:sz w:val="24"/>
          <w:szCs w:val="24"/>
        </w:rPr>
        <w:t xml:space="preserve">Світличний О. П. Право інтелектуальної власності: підручник. вид. 2, змін. і </w:t>
      </w:r>
      <w:proofErr w:type="spellStart"/>
      <w:r w:rsidRPr="00086AF3">
        <w:rPr>
          <w:sz w:val="24"/>
          <w:szCs w:val="24"/>
        </w:rPr>
        <w:t>доп</w:t>
      </w:r>
      <w:proofErr w:type="spellEnd"/>
      <w:r w:rsidRPr="00086AF3">
        <w:rPr>
          <w:sz w:val="24"/>
          <w:szCs w:val="24"/>
        </w:rPr>
        <w:t xml:space="preserve">. К.: </w:t>
      </w:r>
      <w:proofErr w:type="spellStart"/>
      <w:r w:rsidRPr="00086AF3">
        <w:rPr>
          <w:sz w:val="24"/>
          <w:szCs w:val="24"/>
        </w:rPr>
        <w:t>НУБіП</w:t>
      </w:r>
      <w:proofErr w:type="spellEnd"/>
      <w:r w:rsidRPr="00086AF3">
        <w:rPr>
          <w:sz w:val="24"/>
          <w:szCs w:val="24"/>
        </w:rPr>
        <w:t xml:space="preserve"> України, 2016. 355 с.</w:t>
      </w:r>
    </w:p>
    <w:p w:rsidR="00FD0E50" w:rsidRPr="00086AF3" w:rsidRDefault="00FD0E50" w:rsidP="00FD0E50">
      <w:pPr>
        <w:pStyle w:val="a4"/>
        <w:numPr>
          <w:ilvl w:val="0"/>
          <w:numId w:val="6"/>
        </w:numPr>
        <w:tabs>
          <w:tab w:val="left" w:pos="905"/>
        </w:tabs>
        <w:ind w:right="124"/>
        <w:rPr>
          <w:sz w:val="24"/>
          <w:szCs w:val="24"/>
        </w:rPr>
      </w:pPr>
      <w:r w:rsidRPr="00086AF3">
        <w:rPr>
          <w:sz w:val="24"/>
          <w:szCs w:val="24"/>
        </w:rPr>
        <w:t xml:space="preserve">Актуальні проблеми права інтелектуальної власності: </w:t>
      </w:r>
      <w:proofErr w:type="spellStart"/>
      <w:r w:rsidRPr="00086AF3">
        <w:rPr>
          <w:sz w:val="24"/>
          <w:szCs w:val="24"/>
        </w:rPr>
        <w:t>навч</w:t>
      </w:r>
      <w:proofErr w:type="spellEnd"/>
      <w:r w:rsidRPr="00086AF3">
        <w:rPr>
          <w:sz w:val="24"/>
          <w:szCs w:val="24"/>
        </w:rPr>
        <w:t xml:space="preserve">. </w:t>
      </w:r>
      <w:proofErr w:type="spellStart"/>
      <w:r w:rsidRPr="00086AF3">
        <w:rPr>
          <w:sz w:val="24"/>
          <w:szCs w:val="24"/>
        </w:rPr>
        <w:t>посіб</w:t>
      </w:r>
      <w:proofErr w:type="spellEnd"/>
      <w:r w:rsidRPr="00086AF3">
        <w:rPr>
          <w:sz w:val="24"/>
          <w:szCs w:val="24"/>
        </w:rPr>
        <w:t xml:space="preserve">. / </w:t>
      </w:r>
      <w:proofErr w:type="spellStart"/>
      <w:r w:rsidRPr="00086AF3">
        <w:rPr>
          <w:sz w:val="24"/>
          <w:szCs w:val="24"/>
        </w:rPr>
        <w:t>В. К. Матвій</w:t>
      </w:r>
      <w:proofErr w:type="spellEnd"/>
      <w:r w:rsidRPr="00086AF3">
        <w:rPr>
          <w:sz w:val="24"/>
          <w:szCs w:val="24"/>
        </w:rPr>
        <w:t xml:space="preserve">чук, </w:t>
      </w:r>
      <w:proofErr w:type="spellStart"/>
      <w:r w:rsidRPr="00086AF3">
        <w:rPr>
          <w:sz w:val="24"/>
          <w:szCs w:val="24"/>
        </w:rPr>
        <w:t>С. А. Пилипе</w:t>
      </w:r>
      <w:proofErr w:type="spellEnd"/>
      <w:r w:rsidRPr="00086AF3">
        <w:rPr>
          <w:sz w:val="24"/>
          <w:szCs w:val="24"/>
        </w:rPr>
        <w:t xml:space="preserve">нко, </w:t>
      </w:r>
      <w:proofErr w:type="spellStart"/>
      <w:r w:rsidRPr="00086AF3">
        <w:rPr>
          <w:sz w:val="24"/>
          <w:szCs w:val="24"/>
        </w:rPr>
        <w:t>Т. П. Устиме</w:t>
      </w:r>
      <w:proofErr w:type="spellEnd"/>
      <w:r w:rsidRPr="00086AF3">
        <w:rPr>
          <w:sz w:val="24"/>
          <w:szCs w:val="24"/>
        </w:rPr>
        <w:t xml:space="preserve">нко та ін.; за ред. </w:t>
      </w:r>
      <w:proofErr w:type="spellStart"/>
      <w:r w:rsidRPr="00086AF3">
        <w:rPr>
          <w:sz w:val="24"/>
          <w:szCs w:val="24"/>
        </w:rPr>
        <w:t>І. С. Ті</w:t>
      </w:r>
      <w:proofErr w:type="spellEnd"/>
      <w:r w:rsidRPr="00086AF3">
        <w:rPr>
          <w:sz w:val="24"/>
          <w:szCs w:val="24"/>
        </w:rPr>
        <w:t xml:space="preserve">муш, </w:t>
      </w:r>
      <w:proofErr w:type="spellStart"/>
      <w:r w:rsidRPr="00086AF3">
        <w:rPr>
          <w:sz w:val="24"/>
          <w:szCs w:val="24"/>
        </w:rPr>
        <w:t>Ю. В. Нікіт</w:t>
      </w:r>
      <w:proofErr w:type="spellEnd"/>
      <w:r w:rsidRPr="00086AF3">
        <w:rPr>
          <w:sz w:val="24"/>
          <w:szCs w:val="24"/>
        </w:rPr>
        <w:t xml:space="preserve">іна, </w:t>
      </w:r>
      <w:proofErr w:type="spellStart"/>
      <w:r w:rsidRPr="00086AF3">
        <w:rPr>
          <w:sz w:val="24"/>
          <w:szCs w:val="24"/>
        </w:rPr>
        <w:t>В. П. Мироне</w:t>
      </w:r>
      <w:proofErr w:type="spellEnd"/>
      <w:r w:rsidRPr="00086AF3">
        <w:rPr>
          <w:sz w:val="24"/>
          <w:szCs w:val="24"/>
        </w:rPr>
        <w:t>нко. К.: Національна академія управління, 2014. 352 с.</w:t>
      </w:r>
    </w:p>
    <w:p w:rsidR="00FD0E50" w:rsidRPr="00086AF3" w:rsidRDefault="00FD0E50" w:rsidP="00FD0E50">
      <w:pPr>
        <w:pStyle w:val="a4"/>
        <w:numPr>
          <w:ilvl w:val="0"/>
          <w:numId w:val="6"/>
        </w:numPr>
        <w:tabs>
          <w:tab w:val="left" w:pos="905"/>
        </w:tabs>
        <w:ind w:right="124"/>
        <w:rPr>
          <w:sz w:val="24"/>
          <w:szCs w:val="24"/>
        </w:rPr>
      </w:pPr>
      <w:proofErr w:type="spellStart"/>
      <w:r w:rsidRPr="00086AF3">
        <w:rPr>
          <w:sz w:val="24"/>
          <w:szCs w:val="24"/>
        </w:rPr>
        <w:t>Krattiger</w:t>
      </w:r>
      <w:proofErr w:type="spellEnd"/>
      <w:r w:rsidRPr="00086AF3">
        <w:rPr>
          <w:sz w:val="24"/>
          <w:szCs w:val="24"/>
        </w:rPr>
        <w:t xml:space="preserve"> A. </w:t>
      </w:r>
      <w:proofErr w:type="spellStart"/>
      <w:r w:rsidRPr="00086AF3">
        <w:rPr>
          <w:sz w:val="24"/>
          <w:szCs w:val="24"/>
        </w:rPr>
        <w:t>Intellectual</w:t>
      </w:r>
      <w:proofErr w:type="spellEnd"/>
      <w:r w:rsidRPr="00086AF3">
        <w:rPr>
          <w:sz w:val="24"/>
          <w:szCs w:val="24"/>
        </w:rPr>
        <w:t xml:space="preserve"> </w:t>
      </w:r>
      <w:proofErr w:type="spellStart"/>
      <w:r w:rsidRPr="00086AF3">
        <w:rPr>
          <w:sz w:val="24"/>
          <w:szCs w:val="24"/>
        </w:rPr>
        <w:t>Property</w:t>
      </w:r>
      <w:proofErr w:type="spellEnd"/>
      <w:r w:rsidRPr="00086AF3">
        <w:rPr>
          <w:sz w:val="24"/>
          <w:szCs w:val="24"/>
        </w:rPr>
        <w:t xml:space="preserve"> </w:t>
      </w:r>
      <w:proofErr w:type="spellStart"/>
      <w:r w:rsidRPr="00086AF3">
        <w:rPr>
          <w:sz w:val="24"/>
          <w:szCs w:val="24"/>
        </w:rPr>
        <w:t>Management</w:t>
      </w:r>
      <w:proofErr w:type="spellEnd"/>
      <w:r w:rsidRPr="00086AF3">
        <w:rPr>
          <w:sz w:val="24"/>
          <w:szCs w:val="24"/>
        </w:rPr>
        <w:t xml:space="preserve"> </w:t>
      </w:r>
      <w:proofErr w:type="spellStart"/>
      <w:r w:rsidRPr="00086AF3">
        <w:rPr>
          <w:sz w:val="24"/>
          <w:szCs w:val="24"/>
        </w:rPr>
        <w:t>in</w:t>
      </w:r>
      <w:proofErr w:type="spellEnd"/>
      <w:r w:rsidRPr="00086AF3">
        <w:rPr>
          <w:sz w:val="24"/>
          <w:szCs w:val="24"/>
        </w:rPr>
        <w:t xml:space="preserve"> </w:t>
      </w:r>
      <w:proofErr w:type="spellStart"/>
      <w:r w:rsidRPr="00086AF3">
        <w:rPr>
          <w:sz w:val="24"/>
          <w:szCs w:val="24"/>
        </w:rPr>
        <w:t>Health</w:t>
      </w:r>
      <w:proofErr w:type="spellEnd"/>
      <w:r w:rsidRPr="00086AF3">
        <w:rPr>
          <w:sz w:val="24"/>
          <w:szCs w:val="24"/>
        </w:rPr>
        <w:t xml:space="preserve"> </w:t>
      </w:r>
      <w:proofErr w:type="spellStart"/>
      <w:r w:rsidRPr="00086AF3">
        <w:rPr>
          <w:sz w:val="24"/>
          <w:szCs w:val="24"/>
        </w:rPr>
        <w:t>and</w:t>
      </w:r>
      <w:proofErr w:type="spellEnd"/>
      <w:r w:rsidRPr="00086AF3">
        <w:rPr>
          <w:sz w:val="24"/>
          <w:szCs w:val="24"/>
        </w:rPr>
        <w:t xml:space="preserve"> </w:t>
      </w:r>
      <w:proofErr w:type="spellStart"/>
      <w:r w:rsidRPr="00086AF3">
        <w:rPr>
          <w:sz w:val="24"/>
          <w:szCs w:val="24"/>
        </w:rPr>
        <w:t>Agricultural</w:t>
      </w:r>
      <w:proofErr w:type="spellEnd"/>
      <w:r w:rsidRPr="00086AF3">
        <w:rPr>
          <w:sz w:val="24"/>
          <w:szCs w:val="24"/>
        </w:rPr>
        <w:t xml:space="preserve"> </w:t>
      </w:r>
      <w:proofErr w:type="spellStart"/>
      <w:r w:rsidRPr="00086AF3">
        <w:rPr>
          <w:sz w:val="24"/>
          <w:szCs w:val="24"/>
        </w:rPr>
        <w:t>Innovation</w:t>
      </w:r>
      <w:proofErr w:type="spellEnd"/>
      <w:r w:rsidRPr="00086AF3">
        <w:rPr>
          <w:sz w:val="24"/>
          <w:szCs w:val="24"/>
        </w:rPr>
        <w:t xml:space="preserve"> a </w:t>
      </w:r>
      <w:proofErr w:type="spellStart"/>
      <w:r w:rsidRPr="00086AF3">
        <w:rPr>
          <w:sz w:val="24"/>
          <w:szCs w:val="24"/>
        </w:rPr>
        <w:t>handbook</w:t>
      </w:r>
      <w:proofErr w:type="spellEnd"/>
      <w:r w:rsidRPr="00086AF3">
        <w:rPr>
          <w:sz w:val="24"/>
          <w:szCs w:val="24"/>
        </w:rPr>
        <w:t xml:space="preserve"> </w:t>
      </w:r>
      <w:proofErr w:type="spellStart"/>
      <w:r w:rsidRPr="00086AF3">
        <w:rPr>
          <w:sz w:val="24"/>
          <w:szCs w:val="24"/>
        </w:rPr>
        <w:t>of</w:t>
      </w:r>
      <w:proofErr w:type="spellEnd"/>
      <w:r w:rsidRPr="00086AF3">
        <w:rPr>
          <w:sz w:val="24"/>
          <w:szCs w:val="24"/>
        </w:rPr>
        <w:t xml:space="preserve"> </w:t>
      </w:r>
      <w:proofErr w:type="spellStart"/>
      <w:r w:rsidRPr="00086AF3">
        <w:rPr>
          <w:sz w:val="24"/>
          <w:szCs w:val="24"/>
        </w:rPr>
        <w:t>best</w:t>
      </w:r>
      <w:proofErr w:type="spellEnd"/>
      <w:r w:rsidRPr="00086AF3">
        <w:rPr>
          <w:sz w:val="24"/>
          <w:szCs w:val="24"/>
        </w:rPr>
        <w:t xml:space="preserve"> </w:t>
      </w:r>
      <w:proofErr w:type="spellStart"/>
      <w:r w:rsidRPr="00086AF3">
        <w:rPr>
          <w:sz w:val="24"/>
          <w:szCs w:val="24"/>
        </w:rPr>
        <w:t>practices</w:t>
      </w:r>
      <w:proofErr w:type="spellEnd"/>
      <w:r w:rsidRPr="00086AF3">
        <w:rPr>
          <w:sz w:val="24"/>
          <w:szCs w:val="24"/>
        </w:rPr>
        <w:t xml:space="preserve">. EXECUTIVE GUIDE. 2007. MIHR, PIPRA, </w:t>
      </w:r>
      <w:proofErr w:type="spellStart"/>
      <w:r w:rsidRPr="00086AF3">
        <w:rPr>
          <w:sz w:val="24"/>
          <w:szCs w:val="24"/>
        </w:rPr>
        <w:t>Oswaldo</w:t>
      </w:r>
      <w:proofErr w:type="spellEnd"/>
      <w:r w:rsidRPr="00086AF3">
        <w:rPr>
          <w:sz w:val="24"/>
          <w:szCs w:val="24"/>
        </w:rPr>
        <w:t xml:space="preserve"> </w:t>
      </w:r>
      <w:proofErr w:type="spellStart"/>
      <w:r w:rsidRPr="00086AF3">
        <w:rPr>
          <w:sz w:val="24"/>
          <w:szCs w:val="24"/>
        </w:rPr>
        <w:t>Cruz</w:t>
      </w:r>
      <w:proofErr w:type="spellEnd"/>
      <w:r w:rsidRPr="00086AF3">
        <w:rPr>
          <w:sz w:val="24"/>
          <w:szCs w:val="24"/>
        </w:rPr>
        <w:t xml:space="preserve"> </w:t>
      </w:r>
      <w:proofErr w:type="spellStart"/>
      <w:r w:rsidRPr="00086AF3">
        <w:rPr>
          <w:sz w:val="24"/>
          <w:szCs w:val="24"/>
        </w:rPr>
        <w:t>Foundation</w:t>
      </w:r>
      <w:proofErr w:type="spellEnd"/>
      <w:r w:rsidRPr="00086AF3">
        <w:rPr>
          <w:sz w:val="24"/>
          <w:szCs w:val="24"/>
        </w:rPr>
        <w:t xml:space="preserve">, </w:t>
      </w:r>
      <w:proofErr w:type="spellStart"/>
      <w:r w:rsidRPr="00086AF3">
        <w:rPr>
          <w:sz w:val="24"/>
          <w:szCs w:val="24"/>
        </w:rPr>
        <w:t>and</w:t>
      </w:r>
      <w:proofErr w:type="spellEnd"/>
      <w:r w:rsidRPr="00086AF3">
        <w:rPr>
          <w:sz w:val="24"/>
          <w:szCs w:val="24"/>
        </w:rPr>
        <w:t xml:space="preserve"> bioDevelopments-International </w:t>
      </w:r>
      <w:proofErr w:type="spellStart"/>
      <w:r w:rsidRPr="00086AF3">
        <w:rPr>
          <w:sz w:val="24"/>
          <w:szCs w:val="24"/>
        </w:rPr>
        <w:t>Institute</w:t>
      </w:r>
      <w:proofErr w:type="spellEnd"/>
      <w:r w:rsidRPr="00086AF3">
        <w:rPr>
          <w:sz w:val="24"/>
          <w:szCs w:val="24"/>
        </w:rPr>
        <w:t>. Р. 284 URL : https://www.infodev.org/infodev-files/resource/InfodevDocuments_647.pdf</w:t>
      </w:r>
    </w:p>
    <w:p w:rsidR="00FD0E50" w:rsidRPr="00086AF3" w:rsidRDefault="00FD0E50" w:rsidP="00FD0E50">
      <w:pPr>
        <w:pStyle w:val="a4"/>
        <w:tabs>
          <w:tab w:val="left" w:pos="905"/>
        </w:tabs>
        <w:ind w:right="124" w:firstLine="0"/>
        <w:rPr>
          <w:sz w:val="24"/>
          <w:szCs w:val="24"/>
        </w:rPr>
      </w:pPr>
    </w:p>
    <w:sectPr w:rsidR="00FD0E50" w:rsidRPr="00086AF3">
      <w:pgSz w:w="11910" w:h="16840"/>
      <w:pgMar w:top="480" w:right="440" w:bottom="280" w:left="8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51D"/>
    <w:multiLevelType w:val="multilevel"/>
    <w:tmpl w:val="95FC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759BA"/>
    <w:multiLevelType w:val="hybridMultilevel"/>
    <w:tmpl w:val="20E2F99E"/>
    <w:lvl w:ilvl="0" w:tplc="CC569832">
      <w:start w:val="1"/>
      <w:numFmt w:val="decimal"/>
      <w:lvlText w:val="%1."/>
      <w:lvlJc w:val="left"/>
      <w:pPr>
        <w:ind w:left="252" w:hanging="424"/>
      </w:pPr>
      <w:rPr>
        <w:rFonts w:ascii="Times New Roman" w:eastAsia="Times New Roman" w:hAnsi="Times New Roman" w:cs="Times New Roman" w:hint="default"/>
        <w:spacing w:val="-35"/>
        <w:w w:val="100"/>
        <w:sz w:val="28"/>
        <w:szCs w:val="28"/>
        <w:lang w:val="uk-UA" w:eastAsia="en-US" w:bidi="ar-SA"/>
      </w:rPr>
    </w:lvl>
    <w:lvl w:ilvl="1" w:tplc="5A1663EE">
      <w:numFmt w:val="bullet"/>
      <w:lvlText w:val="•"/>
      <w:lvlJc w:val="left"/>
      <w:pPr>
        <w:ind w:left="1292" w:hanging="424"/>
      </w:pPr>
      <w:rPr>
        <w:rFonts w:hint="default"/>
        <w:lang w:val="uk-UA" w:eastAsia="en-US" w:bidi="ar-SA"/>
      </w:rPr>
    </w:lvl>
    <w:lvl w:ilvl="2" w:tplc="3ECA164E">
      <w:numFmt w:val="bullet"/>
      <w:lvlText w:val="•"/>
      <w:lvlJc w:val="left"/>
      <w:pPr>
        <w:ind w:left="2325" w:hanging="424"/>
      </w:pPr>
      <w:rPr>
        <w:rFonts w:hint="default"/>
        <w:lang w:val="uk-UA" w:eastAsia="en-US" w:bidi="ar-SA"/>
      </w:rPr>
    </w:lvl>
    <w:lvl w:ilvl="3" w:tplc="0674CB9E">
      <w:numFmt w:val="bullet"/>
      <w:lvlText w:val="•"/>
      <w:lvlJc w:val="left"/>
      <w:pPr>
        <w:ind w:left="3358" w:hanging="424"/>
      </w:pPr>
      <w:rPr>
        <w:rFonts w:hint="default"/>
        <w:lang w:val="uk-UA" w:eastAsia="en-US" w:bidi="ar-SA"/>
      </w:rPr>
    </w:lvl>
    <w:lvl w:ilvl="4" w:tplc="F96EBA8A">
      <w:numFmt w:val="bullet"/>
      <w:lvlText w:val="•"/>
      <w:lvlJc w:val="left"/>
      <w:pPr>
        <w:ind w:left="4391" w:hanging="424"/>
      </w:pPr>
      <w:rPr>
        <w:rFonts w:hint="default"/>
        <w:lang w:val="uk-UA" w:eastAsia="en-US" w:bidi="ar-SA"/>
      </w:rPr>
    </w:lvl>
    <w:lvl w:ilvl="5" w:tplc="F1C23CD8">
      <w:numFmt w:val="bullet"/>
      <w:lvlText w:val="•"/>
      <w:lvlJc w:val="left"/>
      <w:pPr>
        <w:ind w:left="5424" w:hanging="424"/>
      </w:pPr>
      <w:rPr>
        <w:rFonts w:hint="default"/>
        <w:lang w:val="uk-UA" w:eastAsia="en-US" w:bidi="ar-SA"/>
      </w:rPr>
    </w:lvl>
    <w:lvl w:ilvl="6" w:tplc="8CE6D910">
      <w:numFmt w:val="bullet"/>
      <w:lvlText w:val="•"/>
      <w:lvlJc w:val="left"/>
      <w:pPr>
        <w:ind w:left="6456" w:hanging="424"/>
      </w:pPr>
      <w:rPr>
        <w:rFonts w:hint="default"/>
        <w:lang w:val="uk-UA" w:eastAsia="en-US" w:bidi="ar-SA"/>
      </w:rPr>
    </w:lvl>
    <w:lvl w:ilvl="7" w:tplc="BFDCD98E">
      <w:numFmt w:val="bullet"/>
      <w:lvlText w:val="•"/>
      <w:lvlJc w:val="left"/>
      <w:pPr>
        <w:ind w:left="7489" w:hanging="424"/>
      </w:pPr>
      <w:rPr>
        <w:rFonts w:hint="default"/>
        <w:lang w:val="uk-UA" w:eastAsia="en-US" w:bidi="ar-SA"/>
      </w:rPr>
    </w:lvl>
    <w:lvl w:ilvl="8" w:tplc="A3243E8A">
      <w:numFmt w:val="bullet"/>
      <w:lvlText w:val="•"/>
      <w:lvlJc w:val="left"/>
      <w:pPr>
        <w:ind w:left="8522" w:hanging="424"/>
      </w:pPr>
      <w:rPr>
        <w:rFonts w:hint="default"/>
        <w:lang w:val="uk-UA" w:eastAsia="en-US" w:bidi="ar-SA"/>
      </w:rPr>
    </w:lvl>
  </w:abstractNum>
  <w:abstractNum w:abstractNumId="2">
    <w:nsid w:val="327C6A4E"/>
    <w:multiLevelType w:val="multilevel"/>
    <w:tmpl w:val="055E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557E6"/>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4">
    <w:nsid w:val="4C2C7C2E"/>
    <w:multiLevelType w:val="hybridMultilevel"/>
    <w:tmpl w:val="63345E36"/>
    <w:lvl w:ilvl="0" w:tplc="04FC864C">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5">
    <w:nsid w:val="4CF17CEA"/>
    <w:multiLevelType w:val="multilevel"/>
    <w:tmpl w:val="E3EC56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EE85539"/>
    <w:multiLevelType w:val="multilevel"/>
    <w:tmpl w:val="5A64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6E3A31"/>
    <w:multiLevelType w:val="multilevel"/>
    <w:tmpl w:val="6886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16916"/>
    <w:multiLevelType w:val="singleLevel"/>
    <w:tmpl w:val="04FC864C"/>
    <w:lvl w:ilvl="0">
      <w:start w:val="1"/>
      <w:numFmt w:val="bullet"/>
      <w:lvlText w:val=""/>
      <w:lvlJc w:val="left"/>
      <w:pPr>
        <w:ind w:left="360" w:hanging="360"/>
      </w:pPr>
      <w:rPr>
        <w:rFonts w:ascii="Symbol" w:hAnsi="Symbol" w:hint="default"/>
      </w:rPr>
    </w:lvl>
  </w:abstractNum>
  <w:abstractNum w:abstractNumId="9">
    <w:nsid w:val="6A2554BD"/>
    <w:multiLevelType w:val="hybridMultilevel"/>
    <w:tmpl w:val="9378EE7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num w:numId="1">
    <w:abstractNumId w:val="3"/>
  </w:num>
  <w:num w:numId="2">
    <w:abstractNumId w:val="1"/>
  </w:num>
  <w:num w:numId="3">
    <w:abstractNumId w:val="8"/>
  </w:num>
  <w:num w:numId="4">
    <w:abstractNumId w:val="9"/>
  </w:num>
  <w:num w:numId="5">
    <w:abstractNumId w:val="5"/>
  </w:num>
  <w:num w:numId="6">
    <w:abstractNumId w:val="4"/>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6F"/>
    <w:rsid w:val="000717E4"/>
    <w:rsid w:val="00086AF3"/>
    <w:rsid w:val="00160B70"/>
    <w:rsid w:val="001741F8"/>
    <w:rsid w:val="00230268"/>
    <w:rsid w:val="002B30F5"/>
    <w:rsid w:val="00561044"/>
    <w:rsid w:val="00585411"/>
    <w:rsid w:val="00596262"/>
    <w:rsid w:val="006A69FF"/>
    <w:rsid w:val="0076034E"/>
    <w:rsid w:val="007608EC"/>
    <w:rsid w:val="007E7169"/>
    <w:rsid w:val="008814A5"/>
    <w:rsid w:val="009F4B5C"/>
    <w:rsid w:val="00A923F2"/>
    <w:rsid w:val="00AA0B49"/>
    <w:rsid w:val="00AE5DE9"/>
    <w:rsid w:val="00B27D58"/>
    <w:rsid w:val="00B9056F"/>
    <w:rsid w:val="00BA60F1"/>
    <w:rsid w:val="00C81B49"/>
    <w:rsid w:val="00D8050D"/>
    <w:rsid w:val="00EA72B2"/>
    <w:rsid w:val="00EB0975"/>
    <w:rsid w:val="00FC676A"/>
    <w:rsid w:val="00FD0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unhideWhenUsed/>
    <w:rsid w:val="00596262"/>
    <w:pPr>
      <w:widowControl/>
      <w:autoSpaceDE/>
      <w:autoSpaceDN/>
      <w:spacing w:before="100" w:beforeAutospacing="1" w:after="100" w:afterAutospacing="1"/>
    </w:pPr>
    <w:rPr>
      <w:sz w:val="24"/>
      <w:szCs w:val="24"/>
      <w:lang w:val="ru-RU" w:eastAsia="ru-RU"/>
    </w:rPr>
  </w:style>
  <w:style w:type="character" w:styleId="a8">
    <w:name w:val="Emphasis"/>
    <w:basedOn w:val="a0"/>
    <w:uiPriority w:val="20"/>
    <w:qFormat/>
    <w:rsid w:val="007608EC"/>
    <w:rPr>
      <w:i/>
      <w:iCs/>
    </w:rPr>
  </w:style>
  <w:style w:type="character" w:styleId="a9">
    <w:name w:val="Strong"/>
    <w:basedOn w:val="a0"/>
    <w:uiPriority w:val="22"/>
    <w:qFormat/>
    <w:rsid w:val="007608EC"/>
    <w:rPr>
      <w:b/>
      <w:bCs/>
    </w:rPr>
  </w:style>
  <w:style w:type="character" w:customStyle="1" w:styleId="markedcontent">
    <w:name w:val="markedcontent"/>
    <w:basedOn w:val="a0"/>
    <w:rsid w:val="00071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unhideWhenUsed/>
    <w:rsid w:val="00596262"/>
    <w:pPr>
      <w:widowControl/>
      <w:autoSpaceDE/>
      <w:autoSpaceDN/>
      <w:spacing w:before="100" w:beforeAutospacing="1" w:after="100" w:afterAutospacing="1"/>
    </w:pPr>
    <w:rPr>
      <w:sz w:val="24"/>
      <w:szCs w:val="24"/>
      <w:lang w:val="ru-RU" w:eastAsia="ru-RU"/>
    </w:rPr>
  </w:style>
  <w:style w:type="character" w:styleId="a8">
    <w:name w:val="Emphasis"/>
    <w:basedOn w:val="a0"/>
    <w:uiPriority w:val="20"/>
    <w:qFormat/>
    <w:rsid w:val="007608EC"/>
    <w:rPr>
      <w:i/>
      <w:iCs/>
    </w:rPr>
  </w:style>
  <w:style w:type="character" w:styleId="a9">
    <w:name w:val="Strong"/>
    <w:basedOn w:val="a0"/>
    <w:uiPriority w:val="22"/>
    <w:qFormat/>
    <w:rsid w:val="007608EC"/>
    <w:rPr>
      <w:b/>
      <w:bCs/>
    </w:rPr>
  </w:style>
  <w:style w:type="character" w:customStyle="1" w:styleId="markedcontent">
    <w:name w:val="markedcontent"/>
    <w:basedOn w:val="a0"/>
    <w:rsid w:val="0007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5998">
      <w:bodyDiv w:val="1"/>
      <w:marLeft w:val="0"/>
      <w:marRight w:val="0"/>
      <w:marTop w:val="0"/>
      <w:marBottom w:val="0"/>
      <w:divBdr>
        <w:top w:val="none" w:sz="0" w:space="0" w:color="auto"/>
        <w:left w:val="none" w:sz="0" w:space="0" w:color="auto"/>
        <w:bottom w:val="none" w:sz="0" w:space="0" w:color="auto"/>
        <w:right w:val="none" w:sz="0" w:space="0" w:color="auto"/>
      </w:divBdr>
    </w:div>
    <w:div w:id="547885860">
      <w:bodyDiv w:val="1"/>
      <w:marLeft w:val="0"/>
      <w:marRight w:val="0"/>
      <w:marTop w:val="0"/>
      <w:marBottom w:val="0"/>
      <w:divBdr>
        <w:top w:val="none" w:sz="0" w:space="0" w:color="auto"/>
        <w:left w:val="none" w:sz="0" w:space="0" w:color="auto"/>
        <w:bottom w:val="none" w:sz="0" w:space="0" w:color="auto"/>
        <w:right w:val="none" w:sz="0" w:space="0" w:color="auto"/>
      </w:divBdr>
    </w:div>
    <w:div w:id="718286776">
      <w:bodyDiv w:val="1"/>
      <w:marLeft w:val="0"/>
      <w:marRight w:val="0"/>
      <w:marTop w:val="0"/>
      <w:marBottom w:val="0"/>
      <w:divBdr>
        <w:top w:val="none" w:sz="0" w:space="0" w:color="auto"/>
        <w:left w:val="none" w:sz="0" w:space="0" w:color="auto"/>
        <w:bottom w:val="none" w:sz="0" w:space="0" w:color="auto"/>
        <w:right w:val="none" w:sz="0" w:space="0" w:color="auto"/>
      </w:divBdr>
      <w:divsChild>
        <w:div w:id="1220553200">
          <w:marLeft w:val="0"/>
          <w:marRight w:val="0"/>
          <w:marTop w:val="0"/>
          <w:marBottom w:val="0"/>
          <w:divBdr>
            <w:top w:val="none" w:sz="0" w:space="0" w:color="auto"/>
            <w:left w:val="none" w:sz="0" w:space="0" w:color="auto"/>
            <w:bottom w:val="none" w:sz="0" w:space="0" w:color="auto"/>
            <w:right w:val="none" w:sz="0" w:space="0" w:color="auto"/>
          </w:divBdr>
        </w:div>
        <w:div w:id="1660573752">
          <w:marLeft w:val="0"/>
          <w:marRight w:val="0"/>
          <w:marTop w:val="0"/>
          <w:marBottom w:val="0"/>
          <w:divBdr>
            <w:top w:val="none" w:sz="0" w:space="0" w:color="auto"/>
            <w:left w:val="none" w:sz="0" w:space="0" w:color="auto"/>
            <w:bottom w:val="none" w:sz="0" w:space="0" w:color="auto"/>
            <w:right w:val="none" w:sz="0" w:space="0" w:color="auto"/>
          </w:divBdr>
        </w:div>
        <w:div w:id="3830303">
          <w:marLeft w:val="0"/>
          <w:marRight w:val="0"/>
          <w:marTop w:val="0"/>
          <w:marBottom w:val="0"/>
          <w:divBdr>
            <w:top w:val="none" w:sz="0" w:space="0" w:color="auto"/>
            <w:left w:val="none" w:sz="0" w:space="0" w:color="auto"/>
            <w:bottom w:val="none" w:sz="0" w:space="0" w:color="auto"/>
            <w:right w:val="none" w:sz="0" w:space="0" w:color="auto"/>
          </w:divBdr>
        </w:div>
        <w:div w:id="743839891">
          <w:marLeft w:val="0"/>
          <w:marRight w:val="0"/>
          <w:marTop w:val="0"/>
          <w:marBottom w:val="0"/>
          <w:divBdr>
            <w:top w:val="none" w:sz="0" w:space="0" w:color="auto"/>
            <w:left w:val="none" w:sz="0" w:space="0" w:color="auto"/>
            <w:bottom w:val="none" w:sz="0" w:space="0" w:color="auto"/>
            <w:right w:val="none" w:sz="0" w:space="0" w:color="auto"/>
          </w:divBdr>
        </w:div>
        <w:div w:id="1270504089">
          <w:marLeft w:val="0"/>
          <w:marRight w:val="0"/>
          <w:marTop w:val="0"/>
          <w:marBottom w:val="0"/>
          <w:divBdr>
            <w:top w:val="none" w:sz="0" w:space="0" w:color="auto"/>
            <w:left w:val="none" w:sz="0" w:space="0" w:color="auto"/>
            <w:bottom w:val="none" w:sz="0" w:space="0" w:color="auto"/>
            <w:right w:val="none" w:sz="0" w:space="0" w:color="auto"/>
          </w:divBdr>
        </w:div>
        <w:div w:id="1148782281">
          <w:marLeft w:val="0"/>
          <w:marRight w:val="0"/>
          <w:marTop w:val="0"/>
          <w:marBottom w:val="0"/>
          <w:divBdr>
            <w:top w:val="none" w:sz="0" w:space="0" w:color="auto"/>
            <w:left w:val="none" w:sz="0" w:space="0" w:color="auto"/>
            <w:bottom w:val="none" w:sz="0" w:space="0" w:color="auto"/>
            <w:right w:val="none" w:sz="0" w:space="0" w:color="auto"/>
          </w:divBdr>
        </w:div>
        <w:div w:id="1569539336">
          <w:marLeft w:val="0"/>
          <w:marRight w:val="0"/>
          <w:marTop w:val="0"/>
          <w:marBottom w:val="0"/>
          <w:divBdr>
            <w:top w:val="none" w:sz="0" w:space="0" w:color="auto"/>
            <w:left w:val="none" w:sz="0" w:space="0" w:color="auto"/>
            <w:bottom w:val="none" w:sz="0" w:space="0" w:color="auto"/>
            <w:right w:val="none" w:sz="0" w:space="0" w:color="auto"/>
          </w:divBdr>
        </w:div>
        <w:div w:id="1898517464">
          <w:marLeft w:val="0"/>
          <w:marRight w:val="0"/>
          <w:marTop w:val="0"/>
          <w:marBottom w:val="0"/>
          <w:divBdr>
            <w:top w:val="none" w:sz="0" w:space="0" w:color="auto"/>
            <w:left w:val="none" w:sz="0" w:space="0" w:color="auto"/>
            <w:bottom w:val="none" w:sz="0" w:space="0" w:color="auto"/>
            <w:right w:val="none" w:sz="0" w:space="0" w:color="auto"/>
          </w:divBdr>
        </w:div>
        <w:div w:id="1400440310">
          <w:marLeft w:val="0"/>
          <w:marRight w:val="0"/>
          <w:marTop w:val="0"/>
          <w:marBottom w:val="0"/>
          <w:divBdr>
            <w:top w:val="none" w:sz="0" w:space="0" w:color="auto"/>
            <w:left w:val="none" w:sz="0" w:space="0" w:color="auto"/>
            <w:bottom w:val="none" w:sz="0" w:space="0" w:color="auto"/>
            <w:right w:val="none" w:sz="0" w:space="0" w:color="auto"/>
          </w:divBdr>
        </w:div>
        <w:div w:id="1173569106">
          <w:marLeft w:val="0"/>
          <w:marRight w:val="0"/>
          <w:marTop w:val="0"/>
          <w:marBottom w:val="0"/>
          <w:divBdr>
            <w:top w:val="none" w:sz="0" w:space="0" w:color="auto"/>
            <w:left w:val="none" w:sz="0" w:space="0" w:color="auto"/>
            <w:bottom w:val="none" w:sz="0" w:space="0" w:color="auto"/>
            <w:right w:val="none" w:sz="0" w:space="0" w:color="auto"/>
          </w:divBdr>
        </w:div>
        <w:div w:id="1951626510">
          <w:marLeft w:val="0"/>
          <w:marRight w:val="0"/>
          <w:marTop w:val="0"/>
          <w:marBottom w:val="0"/>
          <w:divBdr>
            <w:top w:val="none" w:sz="0" w:space="0" w:color="auto"/>
            <w:left w:val="none" w:sz="0" w:space="0" w:color="auto"/>
            <w:bottom w:val="none" w:sz="0" w:space="0" w:color="auto"/>
            <w:right w:val="none" w:sz="0" w:space="0" w:color="auto"/>
          </w:divBdr>
        </w:div>
        <w:div w:id="1054622043">
          <w:marLeft w:val="0"/>
          <w:marRight w:val="0"/>
          <w:marTop w:val="0"/>
          <w:marBottom w:val="0"/>
          <w:divBdr>
            <w:top w:val="none" w:sz="0" w:space="0" w:color="auto"/>
            <w:left w:val="none" w:sz="0" w:space="0" w:color="auto"/>
            <w:bottom w:val="none" w:sz="0" w:space="0" w:color="auto"/>
            <w:right w:val="none" w:sz="0" w:space="0" w:color="auto"/>
          </w:divBdr>
        </w:div>
        <w:div w:id="1395931199">
          <w:marLeft w:val="0"/>
          <w:marRight w:val="0"/>
          <w:marTop w:val="0"/>
          <w:marBottom w:val="0"/>
          <w:divBdr>
            <w:top w:val="none" w:sz="0" w:space="0" w:color="auto"/>
            <w:left w:val="none" w:sz="0" w:space="0" w:color="auto"/>
            <w:bottom w:val="none" w:sz="0" w:space="0" w:color="auto"/>
            <w:right w:val="none" w:sz="0" w:space="0" w:color="auto"/>
          </w:divBdr>
        </w:div>
        <w:div w:id="1807965724">
          <w:marLeft w:val="0"/>
          <w:marRight w:val="0"/>
          <w:marTop w:val="0"/>
          <w:marBottom w:val="0"/>
          <w:divBdr>
            <w:top w:val="none" w:sz="0" w:space="0" w:color="auto"/>
            <w:left w:val="none" w:sz="0" w:space="0" w:color="auto"/>
            <w:bottom w:val="none" w:sz="0" w:space="0" w:color="auto"/>
            <w:right w:val="none" w:sz="0" w:space="0" w:color="auto"/>
          </w:divBdr>
        </w:div>
        <w:div w:id="26835684">
          <w:marLeft w:val="0"/>
          <w:marRight w:val="0"/>
          <w:marTop w:val="0"/>
          <w:marBottom w:val="0"/>
          <w:divBdr>
            <w:top w:val="none" w:sz="0" w:space="0" w:color="auto"/>
            <w:left w:val="none" w:sz="0" w:space="0" w:color="auto"/>
            <w:bottom w:val="none" w:sz="0" w:space="0" w:color="auto"/>
            <w:right w:val="none" w:sz="0" w:space="0" w:color="auto"/>
          </w:divBdr>
        </w:div>
      </w:divsChild>
    </w:div>
    <w:div w:id="213956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2AA9-C1C3-4E80-8F6E-04E0FF23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12546</Words>
  <Characters>7152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ESiM</cp:lastModifiedBy>
  <cp:revision>15</cp:revision>
  <dcterms:created xsi:type="dcterms:W3CDTF">2021-08-31T07:57:00Z</dcterms:created>
  <dcterms:modified xsi:type="dcterms:W3CDTF">2021-09-06T07:38:00Z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2020-12-03T00:00:00Z</vt:filetime>
  </property>
</Properties>
</file>