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EAD" w:rsidRPr="00CA739A" w:rsidRDefault="006F7EAD" w:rsidP="006F7EAD">
      <w:pPr>
        <w:pStyle w:val="a7"/>
        <w:spacing w:before="0" w:beforeAutospacing="0" w:after="0" w:afterAutospacing="0" w:line="288" w:lineRule="auto"/>
        <w:ind w:firstLine="113"/>
      </w:pPr>
      <w:r w:rsidRPr="00CA739A">
        <w:rPr>
          <w:b/>
          <w:bCs/>
        </w:rPr>
        <w:t>Кафедра електричної інженерії та інформаційно-вимірювальних технологій</w:t>
      </w:r>
      <w:r w:rsidRPr="00CA739A">
        <w:t xml:space="preserve"> </w:t>
      </w:r>
    </w:p>
    <w:tbl>
      <w:tblPr>
        <w:tblStyle w:val="TableNormal"/>
        <w:tblW w:w="10311" w:type="dxa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9"/>
        <w:gridCol w:w="6902"/>
      </w:tblGrid>
      <w:tr w:rsidR="00B30166" w:rsidRPr="00796E6A" w:rsidTr="006F7EAD">
        <w:trPr>
          <w:trHeight w:val="505"/>
        </w:trPr>
        <w:tc>
          <w:tcPr>
            <w:tcW w:w="3409" w:type="dxa"/>
          </w:tcPr>
          <w:p w:rsidR="00B30166" w:rsidRPr="00796E6A" w:rsidRDefault="00B30166">
            <w:pPr>
              <w:pStyle w:val="TableParagraph"/>
              <w:spacing w:before="96"/>
              <w:rPr>
                <w:b/>
                <w:sz w:val="24"/>
              </w:rPr>
            </w:pPr>
            <w:r w:rsidRPr="00796E6A">
              <w:rPr>
                <w:b/>
                <w:sz w:val="24"/>
              </w:rPr>
              <w:t>Назва курсу</w:t>
            </w:r>
          </w:p>
        </w:tc>
        <w:tc>
          <w:tcPr>
            <w:tcW w:w="6902" w:type="dxa"/>
          </w:tcPr>
          <w:p w:rsidR="00B30166" w:rsidRPr="00796E6A" w:rsidRDefault="00B30166" w:rsidP="00B30166">
            <w:pPr>
              <w:pStyle w:val="TableParagraph"/>
              <w:spacing w:before="92"/>
              <w:rPr>
                <w:sz w:val="24"/>
              </w:rPr>
            </w:pPr>
            <w:r w:rsidRPr="00796E6A">
              <w:rPr>
                <w:sz w:val="24"/>
              </w:rPr>
              <w:t>Природоохоронні технології в енергетиці</w:t>
            </w:r>
          </w:p>
        </w:tc>
      </w:tr>
      <w:tr w:rsidR="00B30166" w:rsidRPr="00796E6A" w:rsidTr="00B30166">
        <w:trPr>
          <w:trHeight w:val="476"/>
        </w:trPr>
        <w:tc>
          <w:tcPr>
            <w:tcW w:w="3409" w:type="dxa"/>
          </w:tcPr>
          <w:p w:rsidR="00B30166" w:rsidRPr="00796E6A" w:rsidRDefault="00B30166">
            <w:pPr>
              <w:pStyle w:val="TableParagraph"/>
              <w:spacing w:before="96"/>
              <w:rPr>
                <w:b/>
                <w:sz w:val="24"/>
              </w:rPr>
            </w:pPr>
            <w:r w:rsidRPr="00796E6A">
              <w:rPr>
                <w:b/>
                <w:sz w:val="24"/>
              </w:rPr>
              <w:t>Мова викладання</w:t>
            </w:r>
          </w:p>
        </w:tc>
        <w:tc>
          <w:tcPr>
            <w:tcW w:w="6902" w:type="dxa"/>
          </w:tcPr>
          <w:p w:rsidR="00B30166" w:rsidRPr="00796E6A" w:rsidRDefault="00B30166" w:rsidP="00B30166">
            <w:pPr>
              <w:pStyle w:val="TableParagraph"/>
              <w:spacing w:before="92"/>
              <w:rPr>
                <w:sz w:val="24"/>
              </w:rPr>
            </w:pPr>
            <w:r w:rsidRPr="00796E6A">
              <w:rPr>
                <w:sz w:val="24"/>
              </w:rPr>
              <w:t>українська</w:t>
            </w:r>
          </w:p>
        </w:tc>
      </w:tr>
      <w:tr w:rsidR="00820A7E" w:rsidRPr="00796E6A" w:rsidTr="00B30166">
        <w:trPr>
          <w:trHeight w:val="476"/>
        </w:trPr>
        <w:tc>
          <w:tcPr>
            <w:tcW w:w="3409" w:type="dxa"/>
          </w:tcPr>
          <w:p w:rsidR="00820A7E" w:rsidRPr="00796E6A" w:rsidRDefault="00820A7E">
            <w:pPr>
              <w:pStyle w:val="TableParagraph"/>
              <w:spacing w:before="96"/>
              <w:rPr>
                <w:b/>
                <w:sz w:val="24"/>
                <w:szCs w:val="24"/>
              </w:rPr>
            </w:pPr>
            <w:r w:rsidRPr="00796E6A">
              <w:rPr>
                <w:b/>
                <w:sz w:val="24"/>
                <w:szCs w:val="24"/>
              </w:rPr>
              <w:t>Курс та семестр вивчення</w:t>
            </w:r>
          </w:p>
        </w:tc>
        <w:tc>
          <w:tcPr>
            <w:tcW w:w="6902" w:type="dxa"/>
          </w:tcPr>
          <w:p w:rsidR="00820A7E" w:rsidRPr="00796E6A" w:rsidRDefault="00820A7E" w:rsidP="00820A7E">
            <w:pPr>
              <w:pStyle w:val="TableParagraph"/>
              <w:spacing w:before="92"/>
              <w:rPr>
                <w:sz w:val="24"/>
                <w:szCs w:val="24"/>
              </w:rPr>
            </w:pPr>
            <w:r w:rsidRPr="00796E6A">
              <w:rPr>
                <w:sz w:val="24"/>
                <w:szCs w:val="24"/>
              </w:rPr>
              <w:t>1 курс, 2 семестр, спеціальність 141 – Електроенергетика, електротехніка та електромеханіка</w:t>
            </w:r>
          </w:p>
        </w:tc>
      </w:tr>
      <w:tr w:rsidR="00B30166" w:rsidRPr="00796E6A" w:rsidTr="00B30166">
        <w:trPr>
          <w:trHeight w:val="472"/>
        </w:trPr>
        <w:tc>
          <w:tcPr>
            <w:tcW w:w="3409" w:type="dxa"/>
          </w:tcPr>
          <w:p w:rsidR="00B30166" w:rsidRPr="00796E6A" w:rsidRDefault="00B30166">
            <w:pPr>
              <w:pStyle w:val="TableParagraph"/>
              <w:spacing w:before="76"/>
              <w:rPr>
                <w:b/>
                <w:sz w:val="24"/>
              </w:rPr>
            </w:pPr>
            <w:r w:rsidRPr="00796E6A">
              <w:rPr>
                <w:b/>
                <w:sz w:val="24"/>
              </w:rPr>
              <w:t>Викладач (-і)</w:t>
            </w:r>
          </w:p>
        </w:tc>
        <w:tc>
          <w:tcPr>
            <w:tcW w:w="6902" w:type="dxa"/>
          </w:tcPr>
          <w:p w:rsidR="00B30166" w:rsidRPr="00796E6A" w:rsidRDefault="00B30166" w:rsidP="00B30166">
            <w:pPr>
              <w:pStyle w:val="TableParagraph"/>
              <w:spacing w:before="92"/>
              <w:rPr>
                <w:sz w:val="24"/>
              </w:rPr>
            </w:pPr>
            <w:proofErr w:type="spellStart"/>
            <w:r w:rsidRPr="00796E6A">
              <w:rPr>
                <w:sz w:val="24"/>
              </w:rPr>
              <w:t>Красножон</w:t>
            </w:r>
            <w:proofErr w:type="spellEnd"/>
            <w:r w:rsidRPr="00796E6A">
              <w:rPr>
                <w:sz w:val="24"/>
              </w:rPr>
              <w:t xml:space="preserve"> Андрій Васильович, доцент, </w:t>
            </w:r>
            <w:proofErr w:type="spellStart"/>
            <w:r w:rsidRPr="00796E6A">
              <w:rPr>
                <w:sz w:val="24"/>
              </w:rPr>
              <w:t>к.т.н</w:t>
            </w:r>
            <w:proofErr w:type="spellEnd"/>
            <w:r w:rsidRPr="00796E6A">
              <w:rPr>
                <w:sz w:val="24"/>
              </w:rPr>
              <w:t>.</w:t>
            </w:r>
          </w:p>
        </w:tc>
      </w:tr>
      <w:tr w:rsidR="00B30166" w:rsidRPr="00796E6A" w:rsidTr="00B30166">
        <w:trPr>
          <w:trHeight w:val="468"/>
        </w:trPr>
        <w:tc>
          <w:tcPr>
            <w:tcW w:w="3409" w:type="dxa"/>
          </w:tcPr>
          <w:p w:rsidR="00B30166" w:rsidRPr="00796E6A" w:rsidRDefault="00B30166">
            <w:pPr>
              <w:pStyle w:val="TableParagraph"/>
              <w:spacing w:before="76"/>
              <w:rPr>
                <w:b/>
                <w:sz w:val="24"/>
              </w:rPr>
            </w:pPr>
            <w:proofErr w:type="spellStart"/>
            <w:r w:rsidRPr="00796E6A">
              <w:rPr>
                <w:b/>
                <w:sz w:val="24"/>
              </w:rPr>
              <w:t>Профайл</w:t>
            </w:r>
            <w:proofErr w:type="spellEnd"/>
            <w:r w:rsidRPr="00796E6A">
              <w:rPr>
                <w:b/>
                <w:sz w:val="24"/>
              </w:rPr>
              <w:t xml:space="preserve"> викладача (</w:t>
            </w:r>
            <w:proofErr w:type="spellStart"/>
            <w:r w:rsidRPr="00796E6A">
              <w:rPr>
                <w:b/>
                <w:sz w:val="24"/>
              </w:rPr>
              <w:t>-ів</w:t>
            </w:r>
            <w:proofErr w:type="spellEnd"/>
            <w:r w:rsidRPr="00796E6A">
              <w:rPr>
                <w:b/>
                <w:sz w:val="24"/>
              </w:rPr>
              <w:t>)</w:t>
            </w:r>
          </w:p>
        </w:tc>
        <w:tc>
          <w:tcPr>
            <w:tcW w:w="6902" w:type="dxa"/>
          </w:tcPr>
          <w:p w:rsidR="00B30166" w:rsidRPr="00796E6A" w:rsidRDefault="00D3036F" w:rsidP="00B30166">
            <w:pPr>
              <w:pStyle w:val="TableParagraph"/>
              <w:spacing w:before="92"/>
              <w:rPr>
                <w:sz w:val="24"/>
              </w:rPr>
            </w:pPr>
            <w:hyperlink r:id="rId6" w:history="1">
              <w:r w:rsidR="00814497" w:rsidRPr="00A10376">
                <w:rPr>
                  <w:rStyle w:val="a6"/>
                  <w:sz w:val="24"/>
                  <w:szCs w:val="24"/>
                </w:rPr>
                <w:t>https://eim.stu.cn.ua/the-staff-of-the-department/</w:t>
              </w:r>
            </w:hyperlink>
          </w:p>
        </w:tc>
      </w:tr>
      <w:tr w:rsidR="00B30166" w:rsidRPr="00796E6A" w:rsidTr="00B30166">
        <w:trPr>
          <w:trHeight w:val="658"/>
        </w:trPr>
        <w:tc>
          <w:tcPr>
            <w:tcW w:w="3409" w:type="dxa"/>
          </w:tcPr>
          <w:p w:rsidR="00B30166" w:rsidRPr="00796E6A" w:rsidRDefault="00B30166">
            <w:pPr>
              <w:pStyle w:val="TableParagraph"/>
              <w:spacing w:before="76"/>
              <w:rPr>
                <w:b/>
                <w:sz w:val="24"/>
              </w:rPr>
            </w:pPr>
            <w:r w:rsidRPr="00796E6A">
              <w:rPr>
                <w:b/>
                <w:sz w:val="24"/>
              </w:rPr>
              <w:t>Контакти викладача</w:t>
            </w:r>
          </w:p>
        </w:tc>
        <w:tc>
          <w:tcPr>
            <w:tcW w:w="6902" w:type="dxa"/>
          </w:tcPr>
          <w:p w:rsidR="00B30166" w:rsidRPr="00796E6A" w:rsidRDefault="00B30166" w:rsidP="00B30166">
            <w:pPr>
              <w:pStyle w:val="TableParagraph"/>
              <w:spacing w:before="92"/>
              <w:rPr>
                <w:sz w:val="24"/>
              </w:rPr>
            </w:pPr>
            <w:r w:rsidRPr="00796E6A">
              <w:rPr>
                <w:sz w:val="24"/>
              </w:rPr>
              <w:t>приватне повідомлення через MOODLE</w:t>
            </w:r>
          </w:p>
        </w:tc>
      </w:tr>
    </w:tbl>
    <w:p w:rsidR="007161DA" w:rsidRPr="00BF5959" w:rsidRDefault="00561044" w:rsidP="007161DA">
      <w:pPr>
        <w:pStyle w:val="a4"/>
        <w:numPr>
          <w:ilvl w:val="0"/>
          <w:numId w:val="1"/>
        </w:numPr>
        <w:tabs>
          <w:tab w:val="left" w:pos="961"/>
        </w:tabs>
        <w:spacing w:before="90"/>
        <w:ind w:left="612" w:right="131" w:firstLine="0"/>
        <w:rPr>
          <w:rStyle w:val="a6"/>
          <w:color w:val="auto"/>
          <w:u w:val="none"/>
        </w:rPr>
      </w:pPr>
      <w:r w:rsidRPr="00796E6A">
        <w:rPr>
          <w:b/>
          <w:sz w:val="24"/>
        </w:rPr>
        <w:t xml:space="preserve">Анотація курсу. </w:t>
      </w:r>
      <w:hyperlink r:id="rId7" w:history="1">
        <w:r w:rsidR="00BF5959" w:rsidRPr="00EC1D02">
          <w:rPr>
            <w:rStyle w:val="a6"/>
            <w:sz w:val="24"/>
          </w:rPr>
          <w:t>https://eln.stu.cn.ua/course/view.php?id=4867</w:t>
        </w:r>
      </w:hyperlink>
    </w:p>
    <w:p w:rsidR="00BF5959" w:rsidRPr="00BF5959" w:rsidRDefault="00BF5959" w:rsidP="00BF5959">
      <w:pPr>
        <w:pStyle w:val="a4"/>
        <w:tabs>
          <w:tab w:val="left" w:pos="961"/>
        </w:tabs>
        <w:ind w:left="0" w:firstLine="612"/>
        <w:rPr>
          <w:sz w:val="24"/>
          <w:szCs w:val="24"/>
        </w:rPr>
      </w:pPr>
      <w:r w:rsidRPr="00BF5959">
        <w:rPr>
          <w:sz w:val="24"/>
          <w:szCs w:val="24"/>
        </w:rPr>
        <w:t>Навчальна дисципліна «</w:t>
      </w:r>
      <w:r w:rsidRPr="00796E6A">
        <w:rPr>
          <w:sz w:val="24"/>
        </w:rPr>
        <w:t>Природоохоронні технології в енергетиці</w:t>
      </w:r>
      <w:r>
        <w:rPr>
          <w:sz w:val="24"/>
          <w:szCs w:val="24"/>
        </w:rPr>
        <w:t>»</w:t>
      </w:r>
      <w:r w:rsidRPr="00BF5959">
        <w:rPr>
          <w:sz w:val="24"/>
          <w:szCs w:val="24"/>
        </w:rPr>
        <w:t xml:space="preserve"> є </w:t>
      </w:r>
      <w:r>
        <w:rPr>
          <w:sz w:val="24"/>
          <w:szCs w:val="24"/>
        </w:rPr>
        <w:t>вибірковою</w:t>
      </w:r>
      <w:r w:rsidRPr="00BF5959">
        <w:rPr>
          <w:sz w:val="24"/>
          <w:szCs w:val="24"/>
        </w:rPr>
        <w:t xml:space="preserve"> дисципліною при підготовці здобувачів вищої освіти другого (магістерського рівня) спеціальності 141 </w:t>
      </w:r>
      <w:r>
        <w:rPr>
          <w:sz w:val="24"/>
          <w:szCs w:val="24"/>
        </w:rPr>
        <w:t>–</w:t>
      </w:r>
      <w:r w:rsidRPr="00BF5959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BF5959">
        <w:rPr>
          <w:sz w:val="24"/>
          <w:szCs w:val="24"/>
        </w:rPr>
        <w:t>Електроенергетика, ел</w:t>
      </w:r>
      <w:r>
        <w:rPr>
          <w:sz w:val="24"/>
          <w:szCs w:val="24"/>
        </w:rPr>
        <w:t>ектротехніка та електромеханіка»</w:t>
      </w:r>
      <w:r w:rsidRPr="00BF595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BF5959" w:rsidRPr="00BF5959" w:rsidRDefault="00BF5959" w:rsidP="006D6333">
      <w:pPr>
        <w:pStyle w:val="a4"/>
        <w:tabs>
          <w:tab w:val="left" w:pos="961"/>
        </w:tabs>
        <w:ind w:left="0" w:firstLine="612"/>
        <w:rPr>
          <w:sz w:val="24"/>
          <w:szCs w:val="24"/>
          <w:highlight w:val="red"/>
        </w:rPr>
      </w:pPr>
      <w:r w:rsidRPr="00BF5959">
        <w:rPr>
          <w:sz w:val="24"/>
          <w:szCs w:val="24"/>
        </w:rPr>
        <w:t xml:space="preserve">Предметом вивчення дисципліни є </w:t>
      </w:r>
      <w:r w:rsidRPr="004B146A">
        <w:rPr>
          <w:sz w:val="24"/>
          <w:szCs w:val="24"/>
        </w:rPr>
        <w:t xml:space="preserve">отримання </w:t>
      </w:r>
      <w:r w:rsidRPr="00BE2FDE">
        <w:rPr>
          <w:sz w:val="24"/>
          <w:szCs w:val="24"/>
        </w:rPr>
        <w:t>знань про</w:t>
      </w:r>
      <w:r w:rsidR="005E3AA8" w:rsidRPr="00BE2FDE">
        <w:rPr>
          <w:sz w:val="24"/>
          <w:szCs w:val="24"/>
        </w:rPr>
        <w:t xml:space="preserve"> сучасні природоохоронні технології в галузі електроенергетики та особливості їх використання</w:t>
      </w:r>
      <w:r w:rsidRPr="00BE2FDE">
        <w:rPr>
          <w:sz w:val="24"/>
          <w:szCs w:val="24"/>
        </w:rPr>
        <w:t xml:space="preserve">. </w:t>
      </w:r>
      <w:r w:rsidR="006D6333" w:rsidRPr="00BE2FDE">
        <w:rPr>
          <w:sz w:val="24"/>
          <w:szCs w:val="24"/>
        </w:rPr>
        <w:t>Розглядаються також питання впровадження альтернативної енергетики, питання захисту населення від шкідливого впливу електроенергетичних об’єктів</w:t>
      </w:r>
      <w:r w:rsidRPr="00BE2FDE">
        <w:rPr>
          <w:sz w:val="24"/>
          <w:szCs w:val="24"/>
        </w:rPr>
        <w:t>.</w:t>
      </w:r>
    </w:p>
    <w:p w:rsidR="00BF5959" w:rsidRPr="00BE2FDE" w:rsidRDefault="00BF5959" w:rsidP="00BF5959">
      <w:pPr>
        <w:pStyle w:val="a4"/>
        <w:tabs>
          <w:tab w:val="left" w:pos="961"/>
        </w:tabs>
        <w:ind w:left="0" w:firstLine="612"/>
        <w:rPr>
          <w:sz w:val="24"/>
          <w:szCs w:val="24"/>
        </w:rPr>
      </w:pPr>
      <w:r w:rsidRPr="00BE2FDE">
        <w:rPr>
          <w:sz w:val="24"/>
          <w:szCs w:val="24"/>
        </w:rPr>
        <w:t>Основними завданнями вивчення дисципліни є:</w:t>
      </w:r>
    </w:p>
    <w:p w:rsidR="00BF5959" w:rsidRPr="00BE2FDE" w:rsidRDefault="00BF5959" w:rsidP="00BF5959">
      <w:pPr>
        <w:pStyle w:val="a4"/>
        <w:tabs>
          <w:tab w:val="left" w:pos="961"/>
        </w:tabs>
        <w:ind w:left="0" w:firstLine="612"/>
        <w:rPr>
          <w:sz w:val="24"/>
          <w:szCs w:val="24"/>
        </w:rPr>
      </w:pPr>
      <w:r w:rsidRPr="00BE2FDE">
        <w:rPr>
          <w:sz w:val="24"/>
          <w:szCs w:val="24"/>
        </w:rPr>
        <w:t xml:space="preserve">1) </w:t>
      </w:r>
      <w:r w:rsidR="00D3036F">
        <w:rPr>
          <w:sz w:val="24"/>
          <w:szCs w:val="24"/>
        </w:rPr>
        <w:t>о</w:t>
      </w:r>
      <w:r w:rsidRPr="00BE2FDE">
        <w:rPr>
          <w:sz w:val="24"/>
          <w:szCs w:val="24"/>
        </w:rPr>
        <w:t>знайомлення з</w:t>
      </w:r>
      <w:r w:rsidR="006D6333" w:rsidRPr="00BE2FDE">
        <w:rPr>
          <w:sz w:val="24"/>
          <w:szCs w:val="24"/>
        </w:rPr>
        <w:t xml:space="preserve"> проблемою впливу електроенергетичної галузі на навколишн</w:t>
      </w:r>
      <w:r w:rsidR="00D3036F">
        <w:rPr>
          <w:sz w:val="24"/>
          <w:szCs w:val="24"/>
        </w:rPr>
        <w:t>є</w:t>
      </w:r>
      <w:r w:rsidR="006D6333" w:rsidRPr="00BE2FDE">
        <w:rPr>
          <w:sz w:val="24"/>
          <w:szCs w:val="24"/>
        </w:rPr>
        <w:t xml:space="preserve"> середовище, перевагами та недоліками традиційн</w:t>
      </w:r>
      <w:r w:rsidR="00D3036F">
        <w:rPr>
          <w:sz w:val="24"/>
          <w:szCs w:val="24"/>
        </w:rPr>
        <w:t>ої та альтернативної енергетики;</w:t>
      </w:r>
    </w:p>
    <w:p w:rsidR="00BF5959" w:rsidRPr="00BE2FDE" w:rsidRDefault="00BF5959" w:rsidP="00BF5959">
      <w:pPr>
        <w:pStyle w:val="a4"/>
        <w:tabs>
          <w:tab w:val="left" w:pos="961"/>
        </w:tabs>
        <w:ind w:left="0" w:firstLine="612"/>
        <w:rPr>
          <w:sz w:val="24"/>
          <w:szCs w:val="24"/>
        </w:rPr>
      </w:pPr>
      <w:r w:rsidRPr="00BE2FDE">
        <w:rPr>
          <w:sz w:val="24"/>
          <w:szCs w:val="24"/>
        </w:rPr>
        <w:t xml:space="preserve">2) </w:t>
      </w:r>
      <w:r w:rsidR="00D3036F">
        <w:rPr>
          <w:sz w:val="24"/>
          <w:szCs w:val="24"/>
        </w:rPr>
        <w:t>в</w:t>
      </w:r>
      <w:r w:rsidRPr="00BE2FDE">
        <w:rPr>
          <w:sz w:val="24"/>
          <w:szCs w:val="24"/>
        </w:rPr>
        <w:t>ивчення</w:t>
      </w:r>
      <w:r w:rsidR="006D6333" w:rsidRPr="00BE2FDE">
        <w:rPr>
          <w:sz w:val="24"/>
          <w:szCs w:val="24"/>
        </w:rPr>
        <w:t xml:space="preserve"> природоохоронних технологій в енергетиці,</w:t>
      </w:r>
      <w:r w:rsidR="00BE2FDE" w:rsidRPr="00BE2FDE">
        <w:rPr>
          <w:sz w:val="24"/>
          <w:szCs w:val="24"/>
        </w:rPr>
        <w:t xml:space="preserve"> існуючих та перспективних</w:t>
      </w:r>
      <w:r w:rsidR="006D6333" w:rsidRPr="00BE2FDE">
        <w:rPr>
          <w:sz w:val="24"/>
          <w:szCs w:val="24"/>
        </w:rPr>
        <w:t xml:space="preserve"> </w:t>
      </w:r>
      <w:r w:rsidR="00BE2FDE" w:rsidRPr="00BE2FDE">
        <w:rPr>
          <w:sz w:val="24"/>
          <w:szCs w:val="24"/>
        </w:rPr>
        <w:t>шляхів вирішення екологічних проблем енергетики</w:t>
      </w:r>
      <w:r w:rsidR="00D3036F">
        <w:rPr>
          <w:sz w:val="24"/>
          <w:szCs w:val="24"/>
        </w:rPr>
        <w:t>;</w:t>
      </w:r>
    </w:p>
    <w:p w:rsidR="00BF5959" w:rsidRPr="00BF5959" w:rsidRDefault="00BF5959" w:rsidP="00BF5959">
      <w:pPr>
        <w:pStyle w:val="a4"/>
        <w:tabs>
          <w:tab w:val="left" w:pos="961"/>
        </w:tabs>
        <w:ind w:left="0" w:firstLine="612"/>
        <w:rPr>
          <w:sz w:val="24"/>
          <w:szCs w:val="24"/>
        </w:rPr>
      </w:pPr>
      <w:r w:rsidRPr="00BE2FDE">
        <w:rPr>
          <w:sz w:val="24"/>
          <w:szCs w:val="24"/>
        </w:rPr>
        <w:t xml:space="preserve">3) </w:t>
      </w:r>
      <w:r w:rsidR="00D3036F">
        <w:rPr>
          <w:sz w:val="24"/>
          <w:szCs w:val="24"/>
        </w:rPr>
        <w:t>а</w:t>
      </w:r>
      <w:r w:rsidRPr="00BE2FDE">
        <w:rPr>
          <w:sz w:val="24"/>
          <w:szCs w:val="24"/>
        </w:rPr>
        <w:t xml:space="preserve">наліз </w:t>
      </w:r>
      <w:r w:rsidR="00BE2FDE" w:rsidRPr="00BE2FDE">
        <w:rPr>
          <w:sz w:val="24"/>
          <w:szCs w:val="24"/>
        </w:rPr>
        <w:t xml:space="preserve">та </w:t>
      </w:r>
      <w:r w:rsidR="00D3036F" w:rsidRPr="00BE2FDE">
        <w:rPr>
          <w:sz w:val="24"/>
          <w:szCs w:val="24"/>
        </w:rPr>
        <w:t>обґрунтований</w:t>
      </w:r>
      <w:r w:rsidR="00BE2FDE" w:rsidRPr="00BE2FDE">
        <w:rPr>
          <w:sz w:val="24"/>
          <w:szCs w:val="24"/>
        </w:rPr>
        <w:t xml:space="preserve"> вибір заходів щодо зменшення шкідливого впливу об’єктів </w:t>
      </w:r>
      <w:r w:rsidR="004B146A">
        <w:rPr>
          <w:sz w:val="24"/>
          <w:szCs w:val="24"/>
        </w:rPr>
        <w:t>електро</w:t>
      </w:r>
      <w:r w:rsidR="00BE2FDE" w:rsidRPr="00BE2FDE">
        <w:rPr>
          <w:sz w:val="24"/>
          <w:szCs w:val="24"/>
        </w:rPr>
        <w:t>енергетики на довкілля.</w:t>
      </w:r>
    </w:p>
    <w:p w:rsidR="00B30166" w:rsidRPr="00796E6A" w:rsidRDefault="00561044" w:rsidP="00B30166">
      <w:pPr>
        <w:pStyle w:val="a4"/>
        <w:numPr>
          <w:ilvl w:val="0"/>
          <w:numId w:val="1"/>
        </w:numPr>
        <w:tabs>
          <w:tab w:val="left" w:pos="961"/>
        </w:tabs>
        <w:spacing w:before="90"/>
        <w:ind w:left="612" w:right="131" w:firstLine="0"/>
        <w:rPr>
          <w:sz w:val="24"/>
        </w:rPr>
      </w:pPr>
      <w:r w:rsidRPr="00796E6A">
        <w:rPr>
          <w:b/>
          <w:sz w:val="24"/>
        </w:rPr>
        <w:t xml:space="preserve">Мета та цілі курсу. </w:t>
      </w:r>
      <w:r w:rsidR="00B30166" w:rsidRPr="00796E6A">
        <w:rPr>
          <w:sz w:val="24"/>
        </w:rPr>
        <w:t xml:space="preserve">Мета навчальної дисципліни </w:t>
      </w:r>
      <w:r w:rsidR="00E64B12" w:rsidRPr="00796E6A">
        <w:rPr>
          <w:sz w:val="24"/>
        </w:rPr>
        <w:t>–</w:t>
      </w:r>
      <w:r w:rsidR="00B30166" w:rsidRPr="00796E6A">
        <w:rPr>
          <w:sz w:val="24"/>
        </w:rPr>
        <w:t xml:space="preserve"> </w:t>
      </w:r>
      <w:r w:rsidR="00E64B12" w:rsidRPr="00796E6A">
        <w:rPr>
          <w:sz w:val="24"/>
        </w:rPr>
        <w:t xml:space="preserve">ознайомлення із тенденціями розвитку </w:t>
      </w:r>
      <w:r w:rsidR="00B30166" w:rsidRPr="00796E6A">
        <w:rPr>
          <w:sz w:val="24"/>
        </w:rPr>
        <w:t>природоохоронн</w:t>
      </w:r>
      <w:r w:rsidR="00E64B12" w:rsidRPr="00796E6A">
        <w:rPr>
          <w:sz w:val="24"/>
        </w:rPr>
        <w:t>их</w:t>
      </w:r>
      <w:r w:rsidR="00B30166" w:rsidRPr="00796E6A">
        <w:rPr>
          <w:sz w:val="24"/>
        </w:rPr>
        <w:t xml:space="preserve"> технологі</w:t>
      </w:r>
      <w:r w:rsidR="00E64B12" w:rsidRPr="00796E6A">
        <w:rPr>
          <w:sz w:val="24"/>
        </w:rPr>
        <w:t>й</w:t>
      </w:r>
      <w:r w:rsidR="00B30166" w:rsidRPr="00796E6A">
        <w:rPr>
          <w:sz w:val="24"/>
        </w:rPr>
        <w:t xml:space="preserve"> в галузі електроенергетики.</w:t>
      </w:r>
    </w:p>
    <w:p w:rsidR="00824596" w:rsidRPr="00796E6A" w:rsidRDefault="00824596" w:rsidP="00824596">
      <w:pPr>
        <w:pStyle w:val="a4"/>
        <w:tabs>
          <w:tab w:val="left" w:pos="961"/>
        </w:tabs>
        <w:ind w:left="0" w:firstLine="612"/>
        <w:rPr>
          <w:sz w:val="24"/>
          <w:szCs w:val="24"/>
        </w:rPr>
      </w:pPr>
      <w:r w:rsidRPr="00796E6A">
        <w:rPr>
          <w:sz w:val="24"/>
          <w:szCs w:val="24"/>
        </w:rPr>
        <w:t xml:space="preserve">Під час вивчення </w:t>
      </w:r>
      <w:r w:rsidRPr="00796E6A">
        <w:rPr>
          <w:sz w:val="24"/>
        </w:rPr>
        <w:t>дисципліни</w:t>
      </w:r>
      <w:r w:rsidRPr="00796E6A">
        <w:rPr>
          <w:sz w:val="24"/>
          <w:szCs w:val="24"/>
        </w:rPr>
        <w:t xml:space="preserve"> здобувач вищої освіти (ЗВО) має набути або розширити наступні загальні (</w:t>
      </w:r>
      <w:proofErr w:type="spellStart"/>
      <w:r w:rsidRPr="00796E6A">
        <w:rPr>
          <w:sz w:val="24"/>
          <w:szCs w:val="24"/>
        </w:rPr>
        <w:t>ЗКх</w:t>
      </w:r>
      <w:proofErr w:type="spellEnd"/>
      <w:r w:rsidRPr="00796E6A">
        <w:rPr>
          <w:sz w:val="24"/>
          <w:szCs w:val="24"/>
        </w:rPr>
        <w:t>) та фахові (</w:t>
      </w:r>
      <w:proofErr w:type="spellStart"/>
      <w:r w:rsidRPr="00796E6A">
        <w:rPr>
          <w:sz w:val="24"/>
          <w:szCs w:val="24"/>
        </w:rPr>
        <w:t>ФКх</w:t>
      </w:r>
      <w:proofErr w:type="spellEnd"/>
      <w:r w:rsidRPr="00796E6A">
        <w:rPr>
          <w:sz w:val="24"/>
          <w:szCs w:val="24"/>
        </w:rPr>
        <w:t>) компетентності, передбачені освітньою програмою:</w:t>
      </w:r>
    </w:p>
    <w:p w:rsidR="00824596" w:rsidRPr="00796E6A" w:rsidRDefault="00824596" w:rsidP="00824596">
      <w:pPr>
        <w:pStyle w:val="a4"/>
        <w:tabs>
          <w:tab w:val="left" w:pos="961"/>
        </w:tabs>
        <w:ind w:left="0" w:firstLine="612"/>
        <w:rPr>
          <w:sz w:val="24"/>
          <w:szCs w:val="24"/>
        </w:rPr>
      </w:pPr>
      <w:r w:rsidRPr="00796E6A">
        <w:rPr>
          <w:sz w:val="24"/>
          <w:szCs w:val="24"/>
        </w:rPr>
        <w:t xml:space="preserve">ФК2. Здатність розробляти та впроваджувати заходи з підвищення надійності, ефективності та безпеки при проектуванні та експлуатації обладнання та об’єктів електроенергетики, електротехніки та електромеханіки. </w:t>
      </w:r>
    </w:p>
    <w:p w:rsidR="00824596" w:rsidRPr="00796E6A" w:rsidRDefault="00824596" w:rsidP="00824596">
      <w:pPr>
        <w:pStyle w:val="a4"/>
        <w:tabs>
          <w:tab w:val="left" w:pos="961"/>
        </w:tabs>
        <w:ind w:left="0" w:firstLine="612"/>
        <w:rPr>
          <w:sz w:val="24"/>
          <w:szCs w:val="24"/>
        </w:rPr>
      </w:pPr>
      <w:r w:rsidRPr="00796E6A">
        <w:rPr>
          <w:sz w:val="24"/>
          <w:szCs w:val="24"/>
        </w:rPr>
        <w:t xml:space="preserve">ФК5. Здатність розуміти і враховувати соціальні, екологічні, етичні, економічні та комерційні міркування, що впливають на реалізацію технічних рішень в електроенергетиці, електротехніці та електромеханіці. </w:t>
      </w:r>
    </w:p>
    <w:p w:rsidR="00824596" w:rsidRPr="00796E6A" w:rsidRDefault="00824596" w:rsidP="00824596">
      <w:pPr>
        <w:pStyle w:val="a4"/>
        <w:tabs>
          <w:tab w:val="left" w:pos="961"/>
        </w:tabs>
        <w:ind w:left="0" w:firstLine="612"/>
        <w:rPr>
          <w:sz w:val="24"/>
          <w:szCs w:val="24"/>
        </w:rPr>
      </w:pPr>
      <w:r w:rsidRPr="00796E6A">
        <w:rPr>
          <w:sz w:val="24"/>
          <w:szCs w:val="24"/>
        </w:rPr>
        <w:t>ФК7. Здатність розробляти плани і проекти для забезпечення досягнення поставленої певної мети з урахуванням всіх аспектів проблеми, що вирішується, включаючи виробництво, експлуатацію, технічне обслуговування та утилізацію обладнання електроенергетичних, електротехнічних та електромеханічних комплексів.</w:t>
      </w:r>
    </w:p>
    <w:p w:rsidR="00B30166" w:rsidRPr="00796E6A" w:rsidRDefault="00B30166" w:rsidP="00824596">
      <w:pPr>
        <w:pStyle w:val="a4"/>
        <w:tabs>
          <w:tab w:val="left" w:pos="961"/>
        </w:tabs>
        <w:ind w:left="612" w:firstLine="0"/>
        <w:rPr>
          <w:sz w:val="24"/>
        </w:rPr>
      </w:pPr>
      <w:r w:rsidRPr="00796E6A">
        <w:rPr>
          <w:sz w:val="24"/>
        </w:rPr>
        <w:t>Завдання, які вирішуються в процесі вивчення дисципліни:</w:t>
      </w:r>
    </w:p>
    <w:p w:rsidR="00B30166" w:rsidRPr="00796E6A" w:rsidRDefault="00E64B12" w:rsidP="00793399">
      <w:pPr>
        <w:pStyle w:val="a4"/>
        <w:numPr>
          <w:ilvl w:val="0"/>
          <w:numId w:val="10"/>
        </w:numPr>
        <w:tabs>
          <w:tab w:val="left" w:pos="905"/>
        </w:tabs>
        <w:ind w:left="851" w:right="124"/>
        <w:rPr>
          <w:sz w:val="24"/>
        </w:rPr>
      </w:pPr>
      <w:r w:rsidRPr="00796E6A">
        <w:rPr>
          <w:sz w:val="24"/>
          <w:szCs w:val="24"/>
          <w:lang w:eastAsia="uk-UA"/>
        </w:rPr>
        <w:t>о</w:t>
      </w:r>
      <w:r w:rsidR="00B30166" w:rsidRPr="00796E6A">
        <w:rPr>
          <w:sz w:val="24"/>
          <w:szCs w:val="24"/>
          <w:lang w:eastAsia="uk-UA"/>
        </w:rPr>
        <w:t>знайомлення</w:t>
      </w:r>
      <w:r w:rsidR="00B30166" w:rsidRPr="00796E6A">
        <w:rPr>
          <w:sz w:val="24"/>
        </w:rPr>
        <w:t xml:space="preserve"> з екологічними проблемами традиційної та альтернативної електроенергетики, ризиками та загрозами, які виникають в процесі виробництва, перед</w:t>
      </w:r>
      <w:r w:rsidRPr="00796E6A">
        <w:rPr>
          <w:sz w:val="24"/>
        </w:rPr>
        <w:t>ачі та розподілу електроенергії;</w:t>
      </w:r>
    </w:p>
    <w:p w:rsidR="00B30166" w:rsidRPr="00796E6A" w:rsidRDefault="00E64B12" w:rsidP="00793399">
      <w:pPr>
        <w:pStyle w:val="a4"/>
        <w:numPr>
          <w:ilvl w:val="0"/>
          <w:numId w:val="10"/>
        </w:numPr>
        <w:tabs>
          <w:tab w:val="left" w:pos="905"/>
        </w:tabs>
        <w:ind w:left="851" w:right="124"/>
        <w:rPr>
          <w:sz w:val="24"/>
          <w:szCs w:val="24"/>
          <w:lang w:eastAsia="uk-UA"/>
        </w:rPr>
      </w:pPr>
      <w:r w:rsidRPr="00796E6A">
        <w:rPr>
          <w:sz w:val="24"/>
          <w:szCs w:val="24"/>
          <w:lang w:eastAsia="uk-UA"/>
        </w:rPr>
        <w:t>в</w:t>
      </w:r>
      <w:r w:rsidR="00B30166" w:rsidRPr="00796E6A">
        <w:rPr>
          <w:sz w:val="24"/>
          <w:szCs w:val="24"/>
          <w:lang w:eastAsia="uk-UA"/>
        </w:rPr>
        <w:t xml:space="preserve">ивчення існуючих та перспективних технологій, що мінімізують шкідливий вплив електроенергетики на </w:t>
      </w:r>
      <w:r w:rsidRPr="00796E6A">
        <w:rPr>
          <w:sz w:val="24"/>
          <w:szCs w:val="24"/>
          <w:lang w:eastAsia="uk-UA"/>
        </w:rPr>
        <w:t>навколишнє середовище та клімат;</w:t>
      </w:r>
    </w:p>
    <w:p w:rsidR="00B30166" w:rsidRPr="00796E6A" w:rsidRDefault="00E64B12" w:rsidP="00793399">
      <w:pPr>
        <w:pStyle w:val="a4"/>
        <w:numPr>
          <w:ilvl w:val="0"/>
          <w:numId w:val="10"/>
        </w:numPr>
        <w:tabs>
          <w:tab w:val="left" w:pos="905"/>
        </w:tabs>
        <w:ind w:left="851" w:right="124"/>
        <w:rPr>
          <w:sz w:val="24"/>
        </w:rPr>
      </w:pPr>
      <w:r w:rsidRPr="00796E6A">
        <w:rPr>
          <w:sz w:val="24"/>
          <w:szCs w:val="24"/>
          <w:lang w:eastAsia="uk-UA"/>
        </w:rPr>
        <w:t>в</w:t>
      </w:r>
      <w:r w:rsidR="00B30166" w:rsidRPr="00796E6A">
        <w:rPr>
          <w:sz w:val="24"/>
          <w:szCs w:val="24"/>
          <w:lang w:eastAsia="uk-UA"/>
        </w:rPr>
        <w:t>ивчення</w:t>
      </w:r>
      <w:r w:rsidR="00B30166" w:rsidRPr="00796E6A">
        <w:rPr>
          <w:sz w:val="24"/>
        </w:rPr>
        <w:t xml:space="preserve"> прикладів практичного застосування природоохоронних технологій та заходів в електроенергетиці.</w:t>
      </w:r>
    </w:p>
    <w:p w:rsidR="008B4A9A" w:rsidRPr="00796E6A" w:rsidRDefault="00561044" w:rsidP="008B4A9A">
      <w:pPr>
        <w:pStyle w:val="a4"/>
        <w:tabs>
          <w:tab w:val="left" w:pos="961"/>
        </w:tabs>
        <w:ind w:left="0" w:firstLine="612"/>
        <w:rPr>
          <w:sz w:val="24"/>
          <w:szCs w:val="24"/>
        </w:rPr>
      </w:pPr>
      <w:r w:rsidRPr="00796E6A">
        <w:rPr>
          <w:b/>
          <w:sz w:val="24"/>
        </w:rPr>
        <w:t xml:space="preserve">Результати навчання. </w:t>
      </w:r>
      <w:r w:rsidR="00824596" w:rsidRPr="00796E6A">
        <w:rPr>
          <w:sz w:val="24"/>
          <w:szCs w:val="24"/>
        </w:rPr>
        <w:t xml:space="preserve">Під час вивчення дисципліни ЗВО має досягти або вдосконалити наступні програмні результати навчання (ПР), передбачені освітньою програмою: </w:t>
      </w:r>
    </w:p>
    <w:p w:rsidR="00824596" w:rsidRPr="00796E6A" w:rsidRDefault="00824596" w:rsidP="008B4A9A">
      <w:pPr>
        <w:pStyle w:val="a4"/>
        <w:tabs>
          <w:tab w:val="left" w:pos="961"/>
        </w:tabs>
        <w:ind w:left="0" w:firstLine="612"/>
        <w:rPr>
          <w:sz w:val="24"/>
          <w:szCs w:val="24"/>
        </w:rPr>
      </w:pPr>
      <w:r w:rsidRPr="00796E6A">
        <w:rPr>
          <w:sz w:val="24"/>
          <w:szCs w:val="24"/>
        </w:rPr>
        <w:t>ПР15. Обґрунтовувати організаційні та технічні заходи для забезпечення вимог щодо охорони навколишнього середовища, цивільного захисту та охорони праці в галузі електроенергетики, електротехніки та електромеханіки.</w:t>
      </w:r>
    </w:p>
    <w:p w:rsidR="007161DA" w:rsidRPr="00796E6A" w:rsidRDefault="001218A7" w:rsidP="00824596">
      <w:pPr>
        <w:pStyle w:val="a4"/>
        <w:tabs>
          <w:tab w:val="left" w:pos="961"/>
        </w:tabs>
        <w:ind w:left="0" w:firstLine="612"/>
        <w:rPr>
          <w:bCs/>
          <w:sz w:val="24"/>
          <w:szCs w:val="24"/>
        </w:rPr>
      </w:pPr>
      <w:r w:rsidRPr="00CA739A">
        <w:t>У підсумку ЗВО повинні</w:t>
      </w:r>
      <w:r w:rsidR="007161DA" w:rsidRPr="00796E6A">
        <w:rPr>
          <w:bCs/>
          <w:sz w:val="24"/>
          <w:szCs w:val="24"/>
        </w:rPr>
        <w:t>:</w:t>
      </w:r>
    </w:p>
    <w:p w:rsidR="00B30166" w:rsidRPr="00796E6A" w:rsidRDefault="00B30166" w:rsidP="00793399">
      <w:pPr>
        <w:pStyle w:val="a4"/>
        <w:numPr>
          <w:ilvl w:val="0"/>
          <w:numId w:val="10"/>
        </w:numPr>
        <w:tabs>
          <w:tab w:val="left" w:pos="905"/>
        </w:tabs>
        <w:ind w:left="851" w:right="124"/>
        <w:rPr>
          <w:b/>
          <w:sz w:val="24"/>
          <w:szCs w:val="24"/>
        </w:rPr>
      </w:pPr>
      <w:r w:rsidRPr="00796E6A">
        <w:rPr>
          <w:b/>
          <w:sz w:val="24"/>
          <w:szCs w:val="24"/>
        </w:rPr>
        <w:lastRenderedPageBreak/>
        <w:t xml:space="preserve">знати </w:t>
      </w:r>
      <w:r w:rsidRPr="00796E6A">
        <w:rPr>
          <w:sz w:val="24"/>
          <w:szCs w:val="24"/>
        </w:rPr>
        <w:t>основні джерела забруднення навколишнього середовища в енергетичному комплексі; основні загрози та ризики, причини виникнення надзвичайних ситуацій на підприємствах електроенергетичної галузі; чинники впливу енергетики на клімат; види енергетичних ресурсів та способи зменшення шкідливого впливу на екологічну ситуацію в процесі їх використання; екологічні проблеми альтернативної енергетики; основні та перспективні природоохоронні технології в галузі енергетики, що застосовуються в світі та Україні.</w:t>
      </w:r>
    </w:p>
    <w:p w:rsidR="007161DA" w:rsidRPr="00796E6A" w:rsidRDefault="00B30166" w:rsidP="00793399">
      <w:pPr>
        <w:pStyle w:val="a4"/>
        <w:numPr>
          <w:ilvl w:val="0"/>
          <w:numId w:val="10"/>
        </w:numPr>
        <w:tabs>
          <w:tab w:val="left" w:pos="905"/>
        </w:tabs>
        <w:ind w:left="851" w:right="124"/>
        <w:rPr>
          <w:sz w:val="24"/>
          <w:szCs w:val="24"/>
        </w:rPr>
      </w:pPr>
      <w:r w:rsidRPr="00796E6A">
        <w:rPr>
          <w:b/>
          <w:sz w:val="24"/>
          <w:szCs w:val="24"/>
        </w:rPr>
        <w:t>вміти</w:t>
      </w:r>
      <w:r w:rsidRPr="00796E6A">
        <w:rPr>
          <w:sz w:val="27"/>
          <w:szCs w:val="27"/>
          <w:lang w:eastAsia="uk-UA"/>
        </w:rPr>
        <w:t xml:space="preserve"> </w:t>
      </w:r>
      <w:r w:rsidRPr="00796E6A">
        <w:rPr>
          <w:sz w:val="24"/>
          <w:szCs w:val="24"/>
        </w:rPr>
        <w:t>визначати причини забруднення навколишнього середовища в енергетичній галузі; встановлювати розміри санітарно-захисних зон між електроенергетичними підприємствами чи об’єктами та зоною житлової забудови; обирати технології та заходи зменшення шкідливого впливу енергетики на навколишнє середовище та оцінювати їх ефективність.</w:t>
      </w:r>
    </w:p>
    <w:p w:rsidR="00B9056F" w:rsidRPr="00796E6A" w:rsidRDefault="00561044" w:rsidP="00E64B12">
      <w:pPr>
        <w:pStyle w:val="a4"/>
        <w:keepNext/>
        <w:numPr>
          <w:ilvl w:val="0"/>
          <w:numId w:val="1"/>
        </w:numPr>
        <w:tabs>
          <w:tab w:val="left" w:pos="961"/>
        </w:tabs>
        <w:spacing w:before="90"/>
        <w:ind w:left="612" w:firstLine="0"/>
        <w:rPr>
          <w:sz w:val="24"/>
        </w:rPr>
      </w:pPr>
      <w:r w:rsidRPr="00796E6A">
        <w:rPr>
          <w:b/>
          <w:sz w:val="24"/>
        </w:rPr>
        <w:t xml:space="preserve">Обсяг курсу. </w:t>
      </w:r>
      <w:r w:rsidR="00B30166" w:rsidRPr="00796E6A">
        <w:rPr>
          <w:sz w:val="24"/>
          <w:szCs w:val="24"/>
        </w:rPr>
        <w:t>4</w:t>
      </w:r>
      <w:r w:rsidR="007161DA" w:rsidRPr="00796E6A">
        <w:rPr>
          <w:sz w:val="24"/>
          <w:szCs w:val="24"/>
        </w:rPr>
        <w:t xml:space="preserve"> кредит</w:t>
      </w:r>
      <w:r w:rsidR="00B30166" w:rsidRPr="00796E6A">
        <w:rPr>
          <w:sz w:val="24"/>
          <w:szCs w:val="24"/>
        </w:rPr>
        <w:t>и</w:t>
      </w:r>
      <w:r w:rsidR="007161DA" w:rsidRPr="00796E6A">
        <w:rPr>
          <w:sz w:val="24"/>
          <w:szCs w:val="24"/>
        </w:rPr>
        <w:t>.</w:t>
      </w:r>
    </w:p>
    <w:tbl>
      <w:tblPr>
        <w:tblStyle w:val="TableNormal"/>
        <w:tblW w:w="0" w:type="auto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4"/>
        <w:gridCol w:w="4458"/>
      </w:tblGrid>
      <w:tr w:rsidR="00B9056F" w:rsidRPr="00796E6A">
        <w:trPr>
          <w:trHeight w:val="476"/>
        </w:trPr>
        <w:tc>
          <w:tcPr>
            <w:tcW w:w="5854" w:type="dxa"/>
          </w:tcPr>
          <w:p w:rsidR="00B9056F" w:rsidRPr="00796E6A" w:rsidRDefault="00561044">
            <w:pPr>
              <w:pStyle w:val="TableParagraph"/>
              <w:spacing w:before="96"/>
              <w:ind w:left="2243" w:right="2220"/>
              <w:jc w:val="center"/>
              <w:rPr>
                <w:b/>
                <w:sz w:val="24"/>
              </w:rPr>
            </w:pPr>
            <w:r w:rsidRPr="00796E6A">
              <w:rPr>
                <w:b/>
                <w:sz w:val="24"/>
              </w:rPr>
              <w:t>Вид заняття</w:t>
            </w:r>
          </w:p>
        </w:tc>
        <w:tc>
          <w:tcPr>
            <w:tcW w:w="4458" w:type="dxa"/>
          </w:tcPr>
          <w:p w:rsidR="00B9056F" w:rsidRPr="00796E6A" w:rsidRDefault="00561044">
            <w:pPr>
              <w:pStyle w:val="TableParagraph"/>
              <w:spacing w:before="96"/>
              <w:ind w:left="1073"/>
              <w:rPr>
                <w:b/>
                <w:sz w:val="24"/>
              </w:rPr>
            </w:pPr>
            <w:r w:rsidRPr="00796E6A">
              <w:rPr>
                <w:b/>
                <w:sz w:val="24"/>
              </w:rPr>
              <w:t>Загальна к-сть годин</w:t>
            </w:r>
          </w:p>
        </w:tc>
      </w:tr>
      <w:tr w:rsidR="00B30166" w:rsidRPr="00796E6A" w:rsidTr="00097491">
        <w:trPr>
          <w:trHeight w:val="468"/>
        </w:trPr>
        <w:tc>
          <w:tcPr>
            <w:tcW w:w="5854" w:type="dxa"/>
          </w:tcPr>
          <w:p w:rsidR="00B30166" w:rsidRPr="00796E6A" w:rsidRDefault="00B30166" w:rsidP="007161DA">
            <w:pPr>
              <w:pStyle w:val="TableParagraph"/>
              <w:spacing w:before="84"/>
              <w:ind w:left="102"/>
              <w:jc w:val="center"/>
              <w:rPr>
                <w:sz w:val="24"/>
                <w:szCs w:val="24"/>
              </w:rPr>
            </w:pPr>
            <w:r w:rsidRPr="00796E6A">
              <w:rPr>
                <w:sz w:val="24"/>
                <w:szCs w:val="24"/>
              </w:rPr>
              <w:t>лекції</w:t>
            </w:r>
          </w:p>
        </w:tc>
        <w:tc>
          <w:tcPr>
            <w:tcW w:w="4458" w:type="dxa"/>
          </w:tcPr>
          <w:p w:rsidR="00B30166" w:rsidRPr="00796E6A" w:rsidRDefault="00B30166" w:rsidP="00B30166">
            <w:pPr>
              <w:pStyle w:val="TableParagraph"/>
              <w:spacing w:before="88"/>
              <w:ind w:left="102"/>
              <w:jc w:val="center"/>
              <w:rPr>
                <w:sz w:val="24"/>
                <w:szCs w:val="24"/>
              </w:rPr>
            </w:pPr>
            <w:r w:rsidRPr="00796E6A">
              <w:rPr>
                <w:sz w:val="24"/>
                <w:szCs w:val="24"/>
              </w:rPr>
              <w:t>16</w:t>
            </w:r>
          </w:p>
        </w:tc>
      </w:tr>
      <w:tr w:rsidR="00B30166" w:rsidRPr="00796E6A" w:rsidTr="00097491">
        <w:trPr>
          <w:trHeight w:val="471"/>
        </w:trPr>
        <w:tc>
          <w:tcPr>
            <w:tcW w:w="5854" w:type="dxa"/>
          </w:tcPr>
          <w:p w:rsidR="00B30166" w:rsidRPr="00796E6A" w:rsidRDefault="00893355" w:rsidP="007161DA">
            <w:pPr>
              <w:pStyle w:val="TableParagraph"/>
              <w:spacing w:before="88"/>
              <w:ind w:left="102"/>
              <w:jc w:val="center"/>
              <w:rPr>
                <w:sz w:val="24"/>
                <w:szCs w:val="24"/>
              </w:rPr>
            </w:pPr>
            <w:r w:rsidRPr="00796E6A">
              <w:rPr>
                <w:sz w:val="24"/>
                <w:szCs w:val="24"/>
              </w:rPr>
              <w:t xml:space="preserve">практичні </w:t>
            </w:r>
            <w:r w:rsidR="00B30166" w:rsidRPr="00796E6A">
              <w:rPr>
                <w:sz w:val="24"/>
                <w:szCs w:val="24"/>
              </w:rPr>
              <w:t>заняття</w:t>
            </w:r>
          </w:p>
        </w:tc>
        <w:tc>
          <w:tcPr>
            <w:tcW w:w="4458" w:type="dxa"/>
          </w:tcPr>
          <w:p w:rsidR="00B30166" w:rsidRPr="00796E6A" w:rsidRDefault="00B30166" w:rsidP="00B30166">
            <w:pPr>
              <w:pStyle w:val="TableParagraph"/>
              <w:spacing w:before="88"/>
              <w:ind w:left="102"/>
              <w:jc w:val="center"/>
              <w:rPr>
                <w:sz w:val="24"/>
                <w:szCs w:val="24"/>
              </w:rPr>
            </w:pPr>
            <w:r w:rsidRPr="00796E6A">
              <w:rPr>
                <w:sz w:val="24"/>
                <w:szCs w:val="24"/>
              </w:rPr>
              <w:t>14</w:t>
            </w:r>
          </w:p>
        </w:tc>
      </w:tr>
      <w:tr w:rsidR="00B30166" w:rsidRPr="00796E6A" w:rsidTr="00097491">
        <w:trPr>
          <w:trHeight w:val="472"/>
        </w:trPr>
        <w:tc>
          <w:tcPr>
            <w:tcW w:w="5854" w:type="dxa"/>
          </w:tcPr>
          <w:p w:rsidR="00B30166" w:rsidRPr="00796E6A" w:rsidRDefault="00B30166" w:rsidP="007161DA">
            <w:pPr>
              <w:pStyle w:val="TableParagraph"/>
              <w:spacing w:before="88"/>
              <w:ind w:left="102"/>
              <w:jc w:val="center"/>
              <w:rPr>
                <w:sz w:val="24"/>
                <w:szCs w:val="24"/>
              </w:rPr>
            </w:pPr>
            <w:r w:rsidRPr="00796E6A">
              <w:rPr>
                <w:sz w:val="24"/>
                <w:szCs w:val="24"/>
              </w:rPr>
              <w:t>самостійна робота (реферат, підготовка до занять та ін.)</w:t>
            </w:r>
          </w:p>
        </w:tc>
        <w:tc>
          <w:tcPr>
            <w:tcW w:w="4458" w:type="dxa"/>
          </w:tcPr>
          <w:p w:rsidR="00B30166" w:rsidRPr="00796E6A" w:rsidRDefault="00B30166" w:rsidP="00B30166">
            <w:pPr>
              <w:pStyle w:val="TableParagraph"/>
              <w:spacing w:before="88"/>
              <w:ind w:left="102"/>
              <w:jc w:val="center"/>
              <w:rPr>
                <w:sz w:val="24"/>
                <w:szCs w:val="24"/>
              </w:rPr>
            </w:pPr>
            <w:r w:rsidRPr="00796E6A">
              <w:rPr>
                <w:sz w:val="24"/>
                <w:szCs w:val="24"/>
              </w:rPr>
              <w:t>90</w:t>
            </w:r>
          </w:p>
        </w:tc>
      </w:tr>
    </w:tbl>
    <w:p w:rsidR="00B9056F" w:rsidRPr="00796E6A" w:rsidRDefault="00561044" w:rsidP="00B30166">
      <w:pPr>
        <w:pStyle w:val="a4"/>
        <w:numPr>
          <w:ilvl w:val="0"/>
          <w:numId w:val="1"/>
        </w:numPr>
        <w:tabs>
          <w:tab w:val="left" w:pos="961"/>
        </w:tabs>
        <w:spacing w:before="90"/>
        <w:ind w:left="612" w:right="131" w:firstLine="0"/>
        <w:rPr>
          <w:sz w:val="24"/>
        </w:rPr>
      </w:pPr>
      <w:proofErr w:type="spellStart"/>
      <w:r w:rsidRPr="00796E6A">
        <w:rPr>
          <w:b/>
          <w:sz w:val="24"/>
        </w:rPr>
        <w:t>Пререквізити</w:t>
      </w:r>
      <w:proofErr w:type="spellEnd"/>
      <w:r w:rsidRPr="00796E6A">
        <w:rPr>
          <w:b/>
          <w:sz w:val="24"/>
        </w:rPr>
        <w:t xml:space="preserve">. </w:t>
      </w:r>
      <w:r w:rsidR="00B30166" w:rsidRPr="00796E6A">
        <w:rPr>
          <w:sz w:val="24"/>
          <w:szCs w:val="24"/>
          <w:lang w:eastAsia="uk-UA"/>
        </w:rPr>
        <w:t>Дисципліна спирається на знання щодо фізичних основ виробництва електроенергії, знання з дисциплін «Загальна фізика» та «Теоретичні основи електротехніки»</w:t>
      </w:r>
      <w:r w:rsidR="007161DA" w:rsidRPr="00796E6A">
        <w:rPr>
          <w:sz w:val="24"/>
          <w:szCs w:val="24"/>
        </w:rPr>
        <w:t>.</w:t>
      </w:r>
    </w:p>
    <w:p w:rsidR="00B9056F" w:rsidRPr="00796E6A" w:rsidRDefault="00561044" w:rsidP="00B30166">
      <w:pPr>
        <w:pStyle w:val="a4"/>
        <w:numPr>
          <w:ilvl w:val="0"/>
          <w:numId w:val="1"/>
        </w:numPr>
        <w:tabs>
          <w:tab w:val="left" w:pos="961"/>
        </w:tabs>
        <w:spacing w:before="90"/>
        <w:ind w:left="612" w:right="131" w:firstLine="0"/>
        <w:rPr>
          <w:sz w:val="24"/>
        </w:rPr>
      </w:pPr>
      <w:r w:rsidRPr="00796E6A">
        <w:rPr>
          <w:b/>
          <w:sz w:val="24"/>
        </w:rPr>
        <w:t xml:space="preserve">Система оцінювання та вимоги 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79"/>
        <w:gridCol w:w="4369"/>
      </w:tblGrid>
      <w:tr w:rsidR="007161DA" w:rsidRPr="00796E6A" w:rsidTr="00290ADB">
        <w:trPr>
          <w:trHeight w:val="217"/>
        </w:trPr>
        <w:tc>
          <w:tcPr>
            <w:tcW w:w="5979" w:type="dxa"/>
          </w:tcPr>
          <w:p w:rsidR="007161DA" w:rsidRPr="00796E6A" w:rsidRDefault="007161DA" w:rsidP="00290ADB">
            <w:pPr>
              <w:pStyle w:val="TableParagraph"/>
              <w:spacing w:line="259" w:lineRule="exact"/>
              <w:ind w:left="25"/>
              <w:jc w:val="center"/>
              <w:rPr>
                <w:sz w:val="24"/>
                <w:szCs w:val="24"/>
              </w:rPr>
            </w:pPr>
            <w:r w:rsidRPr="00796E6A">
              <w:rPr>
                <w:b/>
                <w:bCs/>
                <w:sz w:val="24"/>
                <w:szCs w:val="24"/>
              </w:rPr>
              <w:t>Вид роботи</w:t>
            </w:r>
          </w:p>
        </w:tc>
        <w:tc>
          <w:tcPr>
            <w:tcW w:w="4369" w:type="dxa"/>
          </w:tcPr>
          <w:p w:rsidR="007161DA" w:rsidRPr="00796E6A" w:rsidRDefault="007161DA" w:rsidP="00290A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96E6A">
              <w:rPr>
                <w:b/>
                <w:bCs/>
                <w:sz w:val="24"/>
                <w:szCs w:val="24"/>
              </w:rPr>
              <w:t>Максимальна кількість балів</w:t>
            </w:r>
          </w:p>
        </w:tc>
      </w:tr>
      <w:tr w:rsidR="00793399" w:rsidRPr="00796E6A" w:rsidTr="00290ADB">
        <w:trPr>
          <w:trHeight w:val="217"/>
        </w:trPr>
        <w:tc>
          <w:tcPr>
            <w:tcW w:w="5979" w:type="dxa"/>
          </w:tcPr>
          <w:p w:rsidR="00B30166" w:rsidRPr="00796E6A" w:rsidRDefault="00793399" w:rsidP="00160B6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796E6A">
              <w:rPr>
                <w:sz w:val="24"/>
                <w:szCs w:val="24"/>
                <w:lang w:eastAsia="uk-UA"/>
              </w:rPr>
              <w:t>Відвідування занять</w:t>
            </w:r>
          </w:p>
        </w:tc>
        <w:tc>
          <w:tcPr>
            <w:tcW w:w="4369" w:type="dxa"/>
          </w:tcPr>
          <w:p w:rsidR="00B30166" w:rsidRPr="00796E6A" w:rsidRDefault="00793399" w:rsidP="00160B6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796E6A">
              <w:rPr>
                <w:sz w:val="24"/>
                <w:szCs w:val="24"/>
                <w:lang w:eastAsia="uk-UA"/>
              </w:rPr>
              <w:t>10</w:t>
            </w:r>
          </w:p>
        </w:tc>
      </w:tr>
      <w:tr w:rsidR="00793399" w:rsidRPr="00796E6A" w:rsidTr="00290ADB">
        <w:trPr>
          <w:trHeight w:val="197"/>
        </w:trPr>
        <w:tc>
          <w:tcPr>
            <w:tcW w:w="5979" w:type="dxa"/>
          </w:tcPr>
          <w:p w:rsidR="00B30166" w:rsidRPr="00796E6A" w:rsidRDefault="00793399" w:rsidP="00160B6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796E6A">
              <w:rPr>
                <w:sz w:val="24"/>
                <w:szCs w:val="24"/>
                <w:lang w:eastAsia="uk-UA"/>
              </w:rPr>
              <w:t>Підготовка реферату</w:t>
            </w:r>
          </w:p>
        </w:tc>
        <w:tc>
          <w:tcPr>
            <w:tcW w:w="4369" w:type="dxa"/>
          </w:tcPr>
          <w:p w:rsidR="00B30166" w:rsidRPr="00796E6A" w:rsidRDefault="00793399" w:rsidP="00160B6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796E6A">
              <w:rPr>
                <w:sz w:val="24"/>
                <w:szCs w:val="24"/>
                <w:lang w:eastAsia="uk-UA"/>
              </w:rPr>
              <w:t>30</w:t>
            </w:r>
          </w:p>
        </w:tc>
      </w:tr>
      <w:tr w:rsidR="00793399" w:rsidRPr="00796E6A" w:rsidTr="00290ADB">
        <w:trPr>
          <w:trHeight w:val="273"/>
        </w:trPr>
        <w:tc>
          <w:tcPr>
            <w:tcW w:w="5979" w:type="dxa"/>
          </w:tcPr>
          <w:p w:rsidR="00B30166" w:rsidRPr="00796E6A" w:rsidRDefault="00793399" w:rsidP="00160B6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796E6A">
              <w:rPr>
                <w:sz w:val="24"/>
                <w:szCs w:val="24"/>
                <w:lang w:eastAsia="uk-UA"/>
              </w:rPr>
              <w:t>Захист реферату (доповідь на семінарському занятті)</w:t>
            </w:r>
          </w:p>
        </w:tc>
        <w:tc>
          <w:tcPr>
            <w:tcW w:w="4369" w:type="dxa"/>
          </w:tcPr>
          <w:p w:rsidR="00B30166" w:rsidRPr="00796E6A" w:rsidRDefault="00793399" w:rsidP="00160B6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796E6A">
              <w:rPr>
                <w:sz w:val="24"/>
                <w:szCs w:val="24"/>
                <w:lang w:eastAsia="uk-UA"/>
              </w:rPr>
              <w:t>20</w:t>
            </w:r>
          </w:p>
        </w:tc>
      </w:tr>
      <w:tr w:rsidR="00793399" w:rsidRPr="00796E6A" w:rsidTr="00290ADB">
        <w:trPr>
          <w:trHeight w:val="347"/>
        </w:trPr>
        <w:tc>
          <w:tcPr>
            <w:tcW w:w="5979" w:type="dxa"/>
          </w:tcPr>
          <w:p w:rsidR="00B30166" w:rsidRPr="00796E6A" w:rsidRDefault="00793399" w:rsidP="00160B6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796E6A">
              <w:rPr>
                <w:sz w:val="24"/>
                <w:szCs w:val="24"/>
                <w:lang w:eastAsia="uk-UA"/>
              </w:rPr>
              <w:t>Залік</w:t>
            </w:r>
          </w:p>
        </w:tc>
        <w:tc>
          <w:tcPr>
            <w:tcW w:w="4369" w:type="dxa"/>
          </w:tcPr>
          <w:p w:rsidR="00B30166" w:rsidRPr="00796E6A" w:rsidRDefault="00793399" w:rsidP="00160B6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796E6A">
              <w:rPr>
                <w:sz w:val="24"/>
                <w:szCs w:val="24"/>
                <w:lang w:eastAsia="uk-UA"/>
              </w:rPr>
              <w:t>40</w:t>
            </w:r>
          </w:p>
        </w:tc>
      </w:tr>
    </w:tbl>
    <w:p w:rsidR="00B9056F" w:rsidRPr="00796E6A" w:rsidRDefault="00561044" w:rsidP="00793399">
      <w:pPr>
        <w:pStyle w:val="a4"/>
        <w:keepNext/>
        <w:keepLines/>
        <w:numPr>
          <w:ilvl w:val="0"/>
          <w:numId w:val="1"/>
        </w:numPr>
        <w:tabs>
          <w:tab w:val="left" w:pos="905"/>
        </w:tabs>
        <w:ind w:left="249" w:right="125" w:firstLine="357"/>
        <w:rPr>
          <w:sz w:val="24"/>
        </w:rPr>
      </w:pPr>
      <w:r w:rsidRPr="00796E6A">
        <w:rPr>
          <w:b/>
          <w:sz w:val="24"/>
        </w:rPr>
        <w:t xml:space="preserve">Політики курсу </w:t>
      </w:r>
      <w:r w:rsidR="007161DA" w:rsidRPr="00796E6A">
        <w:rPr>
          <w:sz w:val="24"/>
        </w:rPr>
        <w:t xml:space="preserve">– </w:t>
      </w:r>
      <w:r w:rsidR="00793399" w:rsidRPr="00796E6A">
        <w:rPr>
          <w:sz w:val="24"/>
          <w:szCs w:val="24"/>
          <w:lang w:eastAsia="uk-UA"/>
        </w:rPr>
        <w:t>аудиторні заняття проводяться в спеціалізованих лабораторіях та предметних аудиторіях університету, можливе дистанційне відвідування занять з використанням Skype за умов карантинних обмежень. Відвідування аудиторних занять є обов’язковим та оцінюється відповідною кількістю балів (див. п.6). У відповідності до «Порядку надання дозволу на вільне відвідування занять» студенти можуть оформити індивідуальний план роботи. Для допуску до підсумкового контролю студенти мають підготувати реферат та набрати не менше 20 балів.</w:t>
      </w:r>
    </w:p>
    <w:p w:rsidR="00B9056F" w:rsidRPr="00796E6A" w:rsidRDefault="00561044" w:rsidP="00793399">
      <w:pPr>
        <w:pStyle w:val="a4"/>
        <w:numPr>
          <w:ilvl w:val="0"/>
          <w:numId w:val="1"/>
        </w:numPr>
        <w:tabs>
          <w:tab w:val="left" w:pos="961"/>
        </w:tabs>
        <w:spacing w:before="90"/>
        <w:ind w:left="612" w:right="131" w:firstLine="0"/>
        <w:rPr>
          <w:b/>
          <w:sz w:val="24"/>
        </w:rPr>
      </w:pPr>
      <w:r w:rsidRPr="00796E6A">
        <w:rPr>
          <w:b/>
          <w:sz w:val="24"/>
        </w:rPr>
        <w:t>Рекомендована</w:t>
      </w:r>
      <w:r w:rsidRPr="00796E6A">
        <w:rPr>
          <w:b/>
          <w:spacing w:val="-1"/>
          <w:sz w:val="24"/>
        </w:rPr>
        <w:t xml:space="preserve"> </w:t>
      </w:r>
      <w:r w:rsidRPr="00796E6A">
        <w:rPr>
          <w:b/>
          <w:sz w:val="24"/>
        </w:rPr>
        <w:t>література</w:t>
      </w:r>
    </w:p>
    <w:p w:rsidR="005624F7" w:rsidRPr="005624F7" w:rsidRDefault="005624F7" w:rsidP="00793399">
      <w:pPr>
        <w:pStyle w:val="a4"/>
        <w:numPr>
          <w:ilvl w:val="0"/>
          <w:numId w:val="10"/>
        </w:numPr>
        <w:ind w:left="0" w:right="124" w:firstLine="503"/>
        <w:rPr>
          <w:rStyle w:val="a8"/>
          <w:bCs w:val="0"/>
          <w:sz w:val="24"/>
          <w:szCs w:val="24"/>
          <w:lang w:eastAsia="uk-UA"/>
        </w:rPr>
      </w:pPr>
      <w:r w:rsidRPr="005624F7">
        <w:rPr>
          <w:sz w:val="24"/>
          <w:szCs w:val="24"/>
        </w:rPr>
        <w:t xml:space="preserve">Іваненко О.І., </w:t>
      </w:r>
      <w:proofErr w:type="spellStart"/>
      <w:r w:rsidRPr="005624F7">
        <w:rPr>
          <w:sz w:val="24"/>
          <w:szCs w:val="24"/>
        </w:rPr>
        <w:t>Носачова</w:t>
      </w:r>
      <w:proofErr w:type="spellEnd"/>
      <w:r w:rsidRPr="005624F7">
        <w:rPr>
          <w:sz w:val="24"/>
          <w:szCs w:val="24"/>
        </w:rPr>
        <w:t xml:space="preserve"> Ю.В. </w:t>
      </w:r>
      <w:proofErr w:type="spellStart"/>
      <w:r w:rsidRPr="005624F7">
        <w:rPr>
          <w:sz w:val="24"/>
          <w:szCs w:val="24"/>
        </w:rPr>
        <w:t>Техноекологія</w:t>
      </w:r>
      <w:proofErr w:type="spellEnd"/>
      <w:r w:rsidRPr="005624F7">
        <w:rPr>
          <w:sz w:val="24"/>
          <w:szCs w:val="24"/>
        </w:rPr>
        <w:t>: Підручник. – Київ: Кондор, 2017. – 294 с.</w:t>
      </w:r>
    </w:p>
    <w:p w:rsidR="00814497" w:rsidRPr="00814497" w:rsidRDefault="00814497" w:rsidP="00793399">
      <w:pPr>
        <w:pStyle w:val="a4"/>
        <w:numPr>
          <w:ilvl w:val="0"/>
          <w:numId w:val="10"/>
        </w:numPr>
        <w:ind w:left="0" w:right="124" w:firstLine="503"/>
        <w:rPr>
          <w:b/>
          <w:sz w:val="24"/>
          <w:szCs w:val="24"/>
          <w:lang w:eastAsia="uk-UA"/>
        </w:rPr>
      </w:pPr>
      <w:r w:rsidRPr="00814497">
        <w:rPr>
          <w:rStyle w:val="a8"/>
          <w:b w:val="0"/>
          <w:sz w:val="24"/>
          <w:szCs w:val="24"/>
          <w:bdr w:val="none" w:sz="0" w:space="0" w:color="auto" w:frame="1"/>
        </w:rPr>
        <w:t xml:space="preserve">Нетрадиційна енергетика: основи теорії та задачі: </w:t>
      </w:r>
      <w:proofErr w:type="spellStart"/>
      <w:r w:rsidRPr="00814497">
        <w:rPr>
          <w:rStyle w:val="a8"/>
          <w:b w:val="0"/>
          <w:sz w:val="24"/>
          <w:szCs w:val="24"/>
          <w:bdr w:val="none" w:sz="0" w:space="0" w:color="auto" w:frame="1"/>
        </w:rPr>
        <w:t>Навч</w:t>
      </w:r>
      <w:proofErr w:type="spellEnd"/>
      <w:r w:rsidRPr="00814497">
        <w:rPr>
          <w:rStyle w:val="a8"/>
          <w:b w:val="0"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814497">
        <w:rPr>
          <w:rStyle w:val="a8"/>
          <w:b w:val="0"/>
          <w:sz w:val="24"/>
          <w:szCs w:val="24"/>
          <w:bdr w:val="none" w:sz="0" w:space="0" w:color="auto" w:frame="1"/>
        </w:rPr>
        <w:t>посіб</w:t>
      </w:r>
      <w:proofErr w:type="spellEnd"/>
      <w:r w:rsidRPr="00814497">
        <w:rPr>
          <w:rStyle w:val="a8"/>
          <w:b w:val="0"/>
          <w:sz w:val="24"/>
          <w:szCs w:val="24"/>
          <w:bdr w:val="none" w:sz="0" w:space="0" w:color="auto" w:frame="1"/>
        </w:rPr>
        <w:t>.</w:t>
      </w:r>
      <w:r>
        <w:rPr>
          <w:rStyle w:val="a8"/>
          <w:b w:val="0"/>
          <w:sz w:val="24"/>
          <w:szCs w:val="24"/>
          <w:bdr w:val="none" w:sz="0" w:space="0" w:color="auto" w:frame="1"/>
        </w:rPr>
        <w:t xml:space="preserve"> – Львів</w:t>
      </w:r>
      <w:r w:rsidRPr="00814497">
        <w:rPr>
          <w:rStyle w:val="a8"/>
          <w:b w:val="0"/>
          <w:sz w:val="24"/>
          <w:szCs w:val="24"/>
          <w:bdr w:val="none" w:sz="0" w:space="0" w:color="auto" w:frame="1"/>
        </w:rPr>
        <w:t>: “</w:t>
      </w:r>
      <w:r>
        <w:rPr>
          <w:rStyle w:val="a8"/>
          <w:b w:val="0"/>
          <w:sz w:val="24"/>
          <w:szCs w:val="24"/>
          <w:bdr w:val="none" w:sz="0" w:space="0" w:color="auto" w:frame="1"/>
        </w:rPr>
        <w:t>Магнолія 2006</w:t>
      </w:r>
      <w:r w:rsidRPr="00814497">
        <w:rPr>
          <w:rStyle w:val="a8"/>
          <w:b w:val="0"/>
          <w:sz w:val="24"/>
          <w:szCs w:val="24"/>
          <w:bdr w:val="none" w:sz="0" w:space="0" w:color="auto" w:frame="1"/>
        </w:rPr>
        <w:t>”</w:t>
      </w:r>
      <w:r>
        <w:rPr>
          <w:rStyle w:val="a8"/>
          <w:b w:val="0"/>
          <w:sz w:val="24"/>
          <w:szCs w:val="24"/>
          <w:bdr w:val="none" w:sz="0" w:space="0" w:color="auto" w:frame="1"/>
        </w:rPr>
        <w:t>, 2018. – 188 с.</w:t>
      </w:r>
    </w:p>
    <w:p w:rsidR="00490171" w:rsidRPr="00490171" w:rsidRDefault="00490171" w:rsidP="00793399">
      <w:pPr>
        <w:pStyle w:val="a4"/>
        <w:numPr>
          <w:ilvl w:val="0"/>
          <w:numId w:val="10"/>
        </w:numPr>
        <w:ind w:left="0" w:right="124" w:firstLine="503"/>
        <w:rPr>
          <w:sz w:val="24"/>
          <w:szCs w:val="24"/>
          <w:lang w:eastAsia="uk-UA"/>
        </w:rPr>
      </w:pPr>
      <w:r w:rsidRPr="00490171">
        <w:rPr>
          <w:bCs/>
          <w:sz w:val="24"/>
          <w:szCs w:val="24"/>
          <w:shd w:val="clear" w:color="auto" w:fill="FFFFFF"/>
        </w:rPr>
        <w:t xml:space="preserve">Екологічна </w:t>
      </w:r>
      <w:bookmarkStart w:id="0" w:name="_GoBack"/>
      <w:r w:rsidRPr="00490171">
        <w:rPr>
          <w:bCs/>
          <w:sz w:val="24"/>
          <w:szCs w:val="24"/>
          <w:shd w:val="clear" w:color="auto" w:fill="FFFFFF"/>
        </w:rPr>
        <w:t xml:space="preserve">безпека інженерної діяльності: підручник / Ю.В. </w:t>
      </w:r>
      <w:proofErr w:type="spellStart"/>
      <w:r w:rsidRPr="00490171">
        <w:rPr>
          <w:bCs/>
          <w:sz w:val="24"/>
          <w:szCs w:val="24"/>
          <w:shd w:val="clear" w:color="auto" w:fill="FFFFFF"/>
        </w:rPr>
        <w:t>Носачова</w:t>
      </w:r>
      <w:proofErr w:type="spellEnd"/>
      <w:r w:rsidRPr="00490171">
        <w:rPr>
          <w:bCs/>
          <w:sz w:val="24"/>
          <w:szCs w:val="24"/>
          <w:shd w:val="clear" w:color="auto" w:fill="FFFFFF"/>
        </w:rPr>
        <w:t>, О.І. Іваненко, В.В.</w:t>
      </w:r>
      <w:r>
        <w:rPr>
          <w:bCs/>
          <w:sz w:val="24"/>
          <w:szCs w:val="24"/>
          <w:shd w:val="clear" w:color="auto" w:fill="FFFFFF"/>
        </w:rPr>
        <w:t> </w:t>
      </w:r>
      <w:r w:rsidRPr="00490171">
        <w:rPr>
          <w:bCs/>
          <w:sz w:val="24"/>
          <w:szCs w:val="24"/>
          <w:shd w:val="clear" w:color="auto" w:fill="FFFFFF"/>
        </w:rPr>
        <w:t>Вембер</w:t>
      </w:r>
      <w:r>
        <w:rPr>
          <w:bCs/>
          <w:sz w:val="24"/>
          <w:szCs w:val="24"/>
          <w:shd w:val="clear" w:color="auto" w:fill="FFFFFF"/>
        </w:rPr>
        <w:t xml:space="preserve"> </w:t>
      </w:r>
      <w:r w:rsidRPr="00490171">
        <w:rPr>
          <w:bCs/>
          <w:sz w:val="24"/>
          <w:szCs w:val="24"/>
          <w:shd w:val="clear" w:color="auto" w:fill="FFFFFF"/>
        </w:rPr>
        <w:t>/ Київ : Видавничий дім «Кондор», 2020.</w:t>
      </w:r>
      <w:r>
        <w:rPr>
          <w:bCs/>
          <w:sz w:val="24"/>
          <w:szCs w:val="24"/>
          <w:shd w:val="clear" w:color="auto" w:fill="FFFFFF"/>
        </w:rPr>
        <w:t xml:space="preserve"> –</w:t>
      </w:r>
      <w:r w:rsidRPr="00490171">
        <w:rPr>
          <w:bCs/>
          <w:sz w:val="24"/>
          <w:szCs w:val="24"/>
          <w:shd w:val="clear" w:color="auto" w:fill="FFFFFF"/>
        </w:rPr>
        <w:t xml:space="preserve"> 212 с.</w:t>
      </w:r>
    </w:p>
    <w:p w:rsidR="00793399" w:rsidRPr="00796E6A" w:rsidRDefault="00793399" w:rsidP="00793399">
      <w:pPr>
        <w:pStyle w:val="a4"/>
        <w:numPr>
          <w:ilvl w:val="0"/>
          <w:numId w:val="10"/>
        </w:numPr>
        <w:ind w:left="0" w:right="124" w:firstLine="503"/>
        <w:rPr>
          <w:sz w:val="24"/>
          <w:szCs w:val="24"/>
          <w:lang w:eastAsia="uk-UA"/>
        </w:rPr>
      </w:pPr>
      <w:proofErr w:type="spellStart"/>
      <w:r w:rsidRPr="00796E6A">
        <w:rPr>
          <w:sz w:val="24"/>
          <w:szCs w:val="24"/>
          <w:lang w:eastAsia="uk-UA"/>
        </w:rPr>
        <w:t>Козін</w:t>
      </w:r>
      <w:proofErr w:type="spellEnd"/>
      <w:r w:rsidRPr="00796E6A">
        <w:rPr>
          <w:sz w:val="24"/>
          <w:szCs w:val="24"/>
          <w:lang w:eastAsia="uk-UA"/>
        </w:rPr>
        <w:t xml:space="preserve"> Л.Ф., Волков С.В. Сучасна енергетика та екологія: проблеми та перспективи – К: Наук. думка, 2006. – 134 c.</w:t>
      </w:r>
    </w:p>
    <w:p w:rsidR="00793399" w:rsidRPr="00796E6A" w:rsidRDefault="00793399" w:rsidP="00793399">
      <w:pPr>
        <w:pStyle w:val="a4"/>
        <w:numPr>
          <w:ilvl w:val="0"/>
          <w:numId w:val="10"/>
        </w:numPr>
        <w:ind w:left="0" w:right="124" w:firstLine="503"/>
        <w:rPr>
          <w:sz w:val="24"/>
          <w:szCs w:val="24"/>
          <w:lang w:eastAsia="uk-UA"/>
        </w:rPr>
      </w:pPr>
      <w:r w:rsidRPr="00796E6A">
        <w:rPr>
          <w:sz w:val="24"/>
          <w:szCs w:val="24"/>
          <w:lang w:eastAsia="uk-UA"/>
        </w:rPr>
        <w:t xml:space="preserve">Правила улаштування електроустановок. – Видання офіційне. </w:t>
      </w:r>
      <w:proofErr w:type="spellStart"/>
      <w:r w:rsidRPr="00796E6A">
        <w:rPr>
          <w:sz w:val="24"/>
          <w:szCs w:val="24"/>
          <w:lang w:eastAsia="uk-UA"/>
        </w:rPr>
        <w:t>Міненерговугілля</w:t>
      </w:r>
      <w:proofErr w:type="spellEnd"/>
      <w:r w:rsidRPr="00796E6A">
        <w:rPr>
          <w:sz w:val="24"/>
          <w:szCs w:val="24"/>
          <w:lang w:eastAsia="uk-UA"/>
        </w:rPr>
        <w:t xml:space="preserve"> України. – Х.: Форт, 2017. – 760 с.</w:t>
      </w:r>
    </w:p>
    <w:bookmarkEnd w:id="0"/>
    <w:p w:rsidR="00793399" w:rsidRPr="00796E6A" w:rsidRDefault="00793399" w:rsidP="00793399">
      <w:pPr>
        <w:pStyle w:val="a4"/>
        <w:numPr>
          <w:ilvl w:val="0"/>
          <w:numId w:val="10"/>
        </w:numPr>
        <w:ind w:left="0" w:right="124" w:firstLine="503"/>
        <w:rPr>
          <w:sz w:val="24"/>
          <w:szCs w:val="24"/>
          <w:lang w:eastAsia="uk-UA"/>
        </w:rPr>
      </w:pPr>
      <w:r w:rsidRPr="00796E6A">
        <w:rPr>
          <w:sz w:val="24"/>
          <w:szCs w:val="24"/>
          <w:lang w:eastAsia="uk-UA"/>
        </w:rPr>
        <w:t xml:space="preserve">Енергоефективність та відновлювані джерела енергії Під ред. </w:t>
      </w:r>
      <w:proofErr w:type="spellStart"/>
      <w:r w:rsidRPr="00796E6A">
        <w:rPr>
          <w:sz w:val="24"/>
          <w:szCs w:val="24"/>
          <w:lang w:eastAsia="uk-UA"/>
        </w:rPr>
        <w:t>А.К. Шидловс</w:t>
      </w:r>
      <w:proofErr w:type="spellEnd"/>
      <w:r w:rsidRPr="00796E6A">
        <w:rPr>
          <w:sz w:val="24"/>
          <w:szCs w:val="24"/>
          <w:lang w:eastAsia="uk-UA"/>
        </w:rPr>
        <w:t>ького – К. Укр. енциклопедичні знання, 2007. – 559 с.</w:t>
      </w:r>
    </w:p>
    <w:p w:rsidR="00793399" w:rsidRPr="00796E6A" w:rsidRDefault="00793399" w:rsidP="00793399">
      <w:pPr>
        <w:pStyle w:val="a4"/>
        <w:numPr>
          <w:ilvl w:val="0"/>
          <w:numId w:val="10"/>
        </w:numPr>
        <w:ind w:left="0" w:right="124" w:firstLine="503"/>
        <w:rPr>
          <w:sz w:val="24"/>
          <w:szCs w:val="24"/>
          <w:lang w:eastAsia="uk-UA"/>
        </w:rPr>
      </w:pPr>
      <w:proofErr w:type="spellStart"/>
      <w:r w:rsidRPr="00796E6A">
        <w:rPr>
          <w:sz w:val="24"/>
          <w:szCs w:val="24"/>
          <w:lang w:eastAsia="uk-UA"/>
        </w:rPr>
        <w:t>Апостолюк</w:t>
      </w:r>
      <w:proofErr w:type="spellEnd"/>
      <w:r w:rsidRPr="00796E6A">
        <w:rPr>
          <w:sz w:val="24"/>
          <w:szCs w:val="24"/>
          <w:lang w:eastAsia="uk-UA"/>
        </w:rPr>
        <w:t xml:space="preserve"> С.О., </w:t>
      </w:r>
      <w:proofErr w:type="spellStart"/>
      <w:r w:rsidRPr="00796E6A">
        <w:rPr>
          <w:sz w:val="24"/>
          <w:szCs w:val="24"/>
          <w:lang w:eastAsia="uk-UA"/>
        </w:rPr>
        <w:t>Джигирей</w:t>
      </w:r>
      <w:proofErr w:type="spellEnd"/>
      <w:r w:rsidRPr="00796E6A">
        <w:rPr>
          <w:sz w:val="24"/>
          <w:szCs w:val="24"/>
          <w:lang w:eastAsia="uk-UA"/>
        </w:rPr>
        <w:t xml:space="preserve"> В.С., </w:t>
      </w:r>
      <w:proofErr w:type="spellStart"/>
      <w:r w:rsidRPr="00796E6A">
        <w:rPr>
          <w:sz w:val="24"/>
          <w:szCs w:val="24"/>
          <w:lang w:eastAsia="uk-UA"/>
        </w:rPr>
        <w:t>Апостолюк</w:t>
      </w:r>
      <w:proofErr w:type="spellEnd"/>
      <w:r w:rsidRPr="00796E6A">
        <w:rPr>
          <w:sz w:val="24"/>
          <w:szCs w:val="24"/>
          <w:lang w:eastAsia="uk-UA"/>
        </w:rPr>
        <w:t xml:space="preserve"> А.С. Промислова </w:t>
      </w:r>
      <w:proofErr w:type="spellStart"/>
      <w:r w:rsidRPr="00796E6A">
        <w:rPr>
          <w:sz w:val="24"/>
          <w:szCs w:val="24"/>
          <w:lang w:eastAsia="uk-UA"/>
        </w:rPr>
        <w:t>екологія.Навчальний</w:t>
      </w:r>
      <w:proofErr w:type="spellEnd"/>
      <w:r w:rsidRPr="00796E6A">
        <w:rPr>
          <w:sz w:val="24"/>
          <w:szCs w:val="24"/>
          <w:lang w:eastAsia="uk-UA"/>
        </w:rPr>
        <w:t xml:space="preserve"> посібник. –К.: Знання, 2005. –474 с.</w:t>
      </w:r>
    </w:p>
    <w:p w:rsidR="007161DA" w:rsidRPr="00796E6A" w:rsidRDefault="00793399" w:rsidP="00793399">
      <w:pPr>
        <w:pStyle w:val="a4"/>
        <w:numPr>
          <w:ilvl w:val="0"/>
          <w:numId w:val="10"/>
        </w:numPr>
        <w:ind w:left="0" w:right="124" w:firstLine="503"/>
        <w:rPr>
          <w:sz w:val="24"/>
        </w:rPr>
      </w:pPr>
      <w:proofErr w:type="spellStart"/>
      <w:r w:rsidRPr="00796E6A">
        <w:rPr>
          <w:sz w:val="24"/>
          <w:szCs w:val="24"/>
          <w:lang w:eastAsia="uk-UA"/>
        </w:rPr>
        <w:t>Renewable</w:t>
      </w:r>
      <w:proofErr w:type="spellEnd"/>
      <w:r w:rsidRPr="00796E6A">
        <w:rPr>
          <w:sz w:val="24"/>
          <w:szCs w:val="24"/>
          <w:lang w:eastAsia="uk-UA"/>
        </w:rPr>
        <w:t xml:space="preserve"> </w:t>
      </w:r>
      <w:proofErr w:type="spellStart"/>
      <w:r w:rsidRPr="00796E6A">
        <w:rPr>
          <w:sz w:val="24"/>
          <w:szCs w:val="24"/>
          <w:lang w:eastAsia="uk-UA"/>
        </w:rPr>
        <w:t>Energy</w:t>
      </w:r>
      <w:proofErr w:type="spellEnd"/>
      <w:r w:rsidRPr="00796E6A">
        <w:rPr>
          <w:sz w:val="24"/>
          <w:szCs w:val="24"/>
          <w:lang w:eastAsia="uk-UA"/>
        </w:rPr>
        <w:t xml:space="preserve"> </w:t>
      </w:r>
      <w:proofErr w:type="spellStart"/>
      <w:r w:rsidRPr="00796E6A">
        <w:rPr>
          <w:sz w:val="24"/>
          <w:szCs w:val="24"/>
          <w:lang w:eastAsia="uk-UA"/>
        </w:rPr>
        <w:t>in</w:t>
      </w:r>
      <w:proofErr w:type="spellEnd"/>
      <w:r w:rsidRPr="00796E6A">
        <w:rPr>
          <w:sz w:val="24"/>
          <w:szCs w:val="24"/>
          <w:lang w:eastAsia="uk-UA"/>
        </w:rPr>
        <w:t xml:space="preserve"> </w:t>
      </w:r>
      <w:proofErr w:type="spellStart"/>
      <w:r w:rsidRPr="00796E6A">
        <w:rPr>
          <w:sz w:val="24"/>
          <w:szCs w:val="24"/>
          <w:lang w:eastAsia="uk-UA"/>
        </w:rPr>
        <w:t>Power</w:t>
      </w:r>
      <w:proofErr w:type="spellEnd"/>
      <w:r w:rsidRPr="00796E6A">
        <w:rPr>
          <w:sz w:val="24"/>
          <w:szCs w:val="24"/>
          <w:lang w:eastAsia="uk-UA"/>
        </w:rPr>
        <w:t xml:space="preserve"> </w:t>
      </w:r>
      <w:proofErr w:type="spellStart"/>
      <w:r w:rsidRPr="00796E6A">
        <w:rPr>
          <w:sz w:val="24"/>
          <w:szCs w:val="24"/>
          <w:lang w:eastAsia="uk-UA"/>
        </w:rPr>
        <w:t>Systems</w:t>
      </w:r>
      <w:proofErr w:type="spellEnd"/>
      <w:r w:rsidRPr="00796E6A">
        <w:rPr>
          <w:sz w:val="24"/>
          <w:szCs w:val="24"/>
          <w:lang w:eastAsia="uk-UA"/>
        </w:rPr>
        <w:t xml:space="preserve">/ </w:t>
      </w:r>
      <w:proofErr w:type="spellStart"/>
      <w:r w:rsidRPr="00796E6A">
        <w:rPr>
          <w:sz w:val="24"/>
          <w:szCs w:val="24"/>
          <w:lang w:eastAsia="uk-UA"/>
        </w:rPr>
        <w:t>Infield</w:t>
      </w:r>
      <w:proofErr w:type="spellEnd"/>
      <w:r w:rsidRPr="00796E6A">
        <w:rPr>
          <w:sz w:val="24"/>
          <w:szCs w:val="24"/>
          <w:lang w:eastAsia="uk-UA"/>
        </w:rPr>
        <w:t xml:space="preserve"> D., </w:t>
      </w:r>
      <w:proofErr w:type="spellStart"/>
      <w:r w:rsidRPr="00796E6A">
        <w:rPr>
          <w:sz w:val="24"/>
          <w:szCs w:val="24"/>
          <w:lang w:eastAsia="uk-UA"/>
        </w:rPr>
        <w:t>Freris</w:t>
      </w:r>
      <w:proofErr w:type="spellEnd"/>
      <w:r w:rsidRPr="00796E6A">
        <w:rPr>
          <w:sz w:val="24"/>
          <w:szCs w:val="24"/>
          <w:lang w:eastAsia="uk-UA"/>
        </w:rPr>
        <w:t xml:space="preserve"> L. – WILEY, 2008. – 302 p.</w:t>
      </w:r>
    </w:p>
    <w:p w:rsidR="00B30166" w:rsidRPr="00E64B12" w:rsidRDefault="00B30166">
      <w:pPr>
        <w:pStyle w:val="a3"/>
        <w:spacing w:before="8"/>
        <w:rPr>
          <w:b/>
          <w:sz w:val="27"/>
        </w:rPr>
      </w:pPr>
    </w:p>
    <w:sectPr w:rsidR="00B30166" w:rsidRPr="00E64B12">
      <w:pgSz w:w="11910" w:h="16840"/>
      <w:pgMar w:top="480" w:right="440" w:bottom="280" w:left="88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2530"/>
    <w:multiLevelType w:val="hybridMultilevel"/>
    <w:tmpl w:val="B07E6A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6C759BA"/>
    <w:multiLevelType w:val="hybridMultilevel"/>
    <w:tmpl w:val="20E2F99E"/>
    <w:lvl w:ilvl="0" w:tplc="CC569832">
      <w:start w:val="1"/>
      <w:numFmt w:val="decimal"/>
      <w:lvlText w:val="%1."/>
      <w:lvlJc w:val="left"/>
      <w:pPr>
        <w:ind w:left="252" w:hanging="424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uk-UA" w:eastAsia="en-US" w:bidi="ar-SA"/>
      </w:rPr>
    </w:lvl>
    <w:lvl w:ilvl="1" w:tplc="5A1663EE">
      <w:numFmt w:val="bullet"/>
      <w:lvlText w:val="•"/>
      <w:lvlJc w:val="left"/>
      <w:pPr>
        <w:ind w:left="1292" w:hanging="424"/>
      </w:pPr>
      <w:rPr>
        <w:rFonts w:hint="default"/>
        <w:lang w:val="uk-UA" w:eastAsia="en-US" w:bidi="ar-SA"/>
      </w:rPr>
    </w:lvl>
    <w:lvl w:ilvl="2" w:tplc="3ECA164E">
      <w:numFmt w:val="bullet"/>
      <w:lvlText w:val="•"/>
      <w:lvlJc w:val="left"/>
      <w:pPr>
        <w:ind w:left="2325" w:hanging="424"/>
      </w:pPr>
      <w:rPr>
        <w:rFonts w:hint="default"/>
        <w:lang w:val="uk-UA" w:eastAsia="en-US" w:bidi="ar-SA"/>
      </w:rPr>
    </w:lvl>
    <w:lvl w:ilvl="3" w:tplc="0674CB9E">
      <w:numFmt w:val="bullet"/>
      <w:lvlText w:val="•"/>
      <w:lvlJc w:val="left"/>
      <w:pPr>
        <w:ind w:left="3358" w:hanging="424"/>
      </w:pPr>
      <w:rPr>
        <w:rFonts w:hint="default"/>
        <w:lang w:val="uk-UA" w:eastAsia="en-US" w:bidi="ar-SA"/>
      </w:rPr>
    </w:lvl>
    <w:lvl w:ilvl="4" w:tplc="F96EBA8A">
      <w:numFmt w:val="bullet"/>
      <w:lvlText w:val="•"/>
      <w:lvlJc w:val="left"/>
      <w:pPr>
        <w:ind w:left="4391" w:hanging="424"/>
      </w:pPr>
      <w:rPr>
        <w:rFonts w:hint="default"/>
        <w:lang w:val="uk-UA" w:eastAsia="en-US" w:bidi="ar-SA"/>
      </w:rPr>
    </w:lvl>
    <w:lvl w:ilvl="5" w:tplc="F1C23CD8">
      <w:numFmt w:val="bullet"/>
      <w:lvlText w:val="•"/>
      <w:lvlJc w:val="left"/>
      <w:pPr>
        <w:ind w:left="5424" w:hanging="424"/>
      </w:pPr>
      <w:rPr>
        <w:rFonts w:hint="default"/>
        <w:lang w:val="uk-UA" w:eastAsia="en-US" w:bidi="ar-SA"/>
      </w:rPr>
    </w:lvl>
    <w:lvl w:ilvl="6" w:tplc="8CE6D910">
      <w:numFmt w:val="bullet"/>
      <w:lvlText w:val="•"/>
      <w:lvlJc w:val="left"/>
      <w:pPr>
        <w:ind w:left="6456" w:hanging="424"/>
      </w:pPr>
      <w:rPr>
        <w:rFonts w:hint="default"/>
        <w:lang w:val="uk-UA" w:eastAsia="en-US" w:bidi="ar-SA"/>
      </w:rPr>
    </w:lvl>
    <w:lvl w:ilvl="7" w:tplc="BFDCD98E">
      <w:numFmt w:val="bullet"/>
      <w:lvlText w:val="•"/>
      <w:lvlJc w:val="left"/>
      <w:pPr>
        <w:ind w:left="7489" w:hanging="424"/>
      </w:pPr>
      <w:rPr>
        <w:rFonts w:hint="default"/>
        <w:lang w:val="uk-UA" w:eastAsia="en-US" w:bidi="ar-SA"/>
      </w:rPr>
    </w:lvl>
    <w:lvl w:ilvl="8" w:tplc="A3243E8A">
      <w:numFmt w:val="bullet"/>
      <w:lvlText w:val="•"/>
      <w:lvlJc w:val="left"/>
      <w:pPr>
        <w:ind w:left="8522" w:hanging="424"/>
      </w:pPr>
      <w:rPr>
        <w:rFonts w:hint="default"/>
        <w:lang w:val="uk-UA" w:eastAsia="en-US" w:bidi="ar-SA"/>
      </w:rPr>
    </w:lvl>
  </w:abstractNum>
  <w:abstractNum w:abstractNumId="2">
    <w:nsid w:val="2F1D191C"/>
    <w:multiLevelType w:val="multilevel"/>
    <w:tmpl w:val="FE92D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4557E6"/>
    <w:multiLevelType w:val="hybridMultilevel"/>
    <w:tmpl w:val="9378EE70"/>
    <w:lvl w:ilvl="0" w:tplc="E1784492">
      <w:start w:val="1"/>
      <w:numFmt w:val="decimal"/>
      <w:lvlText w:val="%1."/>
      <w:lvlJc w:val="left"/>
      <w:pPr>
        <w:ind w:left="252" w:hanging="348"/>
      </w:pPr>
      <w:rPr>
        <w:rFonts w:ascii="Times New Roman" w:eastAsia="Times New Roman" w:hAnsi="Times New Roman" w:cs="Times New Roman" w:hint="default"/>
        <w:b/>
        <w:bCs/>
        <w:spacing w:val="-29"/>
        <w:w w:val="99"/>
        <w:sz w:val="24"/>
        <w:szCs w:val="24"/>
        <w:lang w:val="uk-UA" w:eastAsia="en-US" w:bidi="ar-SA"/>
      </w:rPr>
    </w:lvl>
    <w:lvl w:ilvl="1" w:tplc="038A313C">
      <w:numFmt w:val="bullet"/>
      <w:lvlText w:val="•"/>
      <w:lvlJc w:val="left"/>
      <w:pPr>
        <w:ind w:left="1292" w:hanging="348"/>
      </w:pPr>
      <w:rPr>
        <w:rFonts w:hint="default"/>
        <w:lang w:val="uk-UA" w:eastAsia="en-US" w:bidi="ar-SA"/>
      </w:rPr>
    </w:lvl>
    <w:lvl w:ilvl="2" w:tplc="227E90C0">
      <w:numFmt w:val="bullet"/>
      <w:lvlText w:val="•"/>
      <w:lvlJc w:val="left"/>
      <w:pPr>
        <w:ind w:left="2325" w:hanging="348"/>
      </w:pPr>
      <w:rPr>
        <w:rFonts w:hint="default"/>
        <w:lang w:val="uk-UA" w:eastAsia="en-US" w:bidi="ar-SA"/>
      </w:rPr>
    </w:lvl>
    <w:lvl w:ilvl="3" w:tplc="96E66858">
      <w:numFmt w:val="bullet"/>
      <w:lvlText w:val="•"/>
      <w:lvlJc w:val="left"/>
      <w:pPr>
        <w:ind w:left="3358" w:hanging="348"/>
      </w:pPr>
      <w:rPr>
        <w:rFonts w:hint="default"/>
        <w:lang w:val="uk-UA" w:eastAsia="en-US" w:bidi="ar-SA"/>
      </w:rPr>
    </w:lvl>
    <w:lvl w:ilvl="4" w:tplc="77D6DCBC">
      <w:numFmt w:val="bullet"/>
      <w:lvlText w:val="•"/>
      <w:lvlJc w:val="left"/>
      <w:pPr>
        <w:ind w:left="4391" w:hanging="348"/>
      </w:pPr>
      <w:rPr>
        <w:rFonts w:hint="default"/>
        <w:lang w:val="uk-UA" w:eastAsia="en-US" w:bidi="ar-SA"/>
      </w:rPr>
    </w:lvl>
    <w:lvl w:ilvl="5" w:tplc="A4280C42">
      <w:numFmt w:val="bullet"/>
      <w:lvlText w:val="•"/>
      <w:lvlJc w:val="left"/>
      <w:pPr>
        <w:ind w:left="5424" w:hanging="348"/>
      </w:pPr>
      <w:rPr>
        <w:rFonts w:hint="default"/>
        <w:lang w:val="uk-UA" w:eastAsia="en-US" w:bidi="ar-SA"/>
      </w:rPr>
    </w:lvl>
    <w:lvl w:ilvl="6" w:tplc="C038DF1E">
      <w:numFmt w:val="bullet"/>
      <w:lvlText w:val="•"/>
      <w:lvlJc w:val="left"/>
      <w:pPr>
        <w:ind w:left="6456" w:hanging="348"/>
      </w:pPr>
      <w:rPr>
        <w:rFonts w:hint="default"/>
        <w:lang w:val="uk-UA" w:eastAsia="en-US" w:bidi="ar-SA"/>
      </w:rPr>
    </w:lvl>
    <w:lvl w:ilvl="7" w:tplc="2F80B6AC">
      <w:numFmt w:val="bullet"/>
      <w:lvlText w:val="•"/>
      <w:lvlJc w:val="left"/>
      <w:pPr>
        <w:ind w:left="7489" w:hanging="348"/>
      </w:pPr>
      <w:rPr>
        <w:rFonts w:hint="default"/>
        <w:lang w:val="uk-UA" w:eastAsia="en-US" w:bidi="ar-SA"/>
      </w:rPr>
    </w:lvl>
    <w:lvl w:ilvl="8" w:tplc="53B6E5C4">
      <w:numFmt w:val="bullet"/>
      <w:lvlText w:val="•"/>
      <w:lvlJc w:val="left"/>
      <w:pPr>
        <w:ind w:left="8522" w:hanging="348"/>
      </w:pPr>
      <w:rPr>
        <w:rFonts w:hint="default"/>
        <w:lang w:val="uk-UA" w:eastAsia="en-US" w:bidi="ar-SA"/>
      </w:rPr>
    </w:lvl>
  </w:abstractNum>
  <w:abstractNum w:abstractNumId="4">
    <w:nsid w:val="3D4F3093"/>
    <w:multiLevelType w:val="hybridMultilevel"/>
    <w:tmpl w:val="80106C92"/>
    <w:lvl w:ilvl="0" w:tplc="0B3C75C6">
      <w:start w:val="1"/>
      <w:numFmt w:val="bullet"/>
      <w:lvlText w:val=""/>
      <w:lvlJc w:val="left"/>
      <w:pPr>
        <w:ind w:left="252" w:hanging="348"/>
      </w:pPr>
      <w:rPr>
        <w:rFonts w:ascii="Symbol" w:hAnsi="Symbol" w:hint="default"/>
        <w:b/>
        <w:bCs/>
        <w:spacing w:val="-29"/>
        <w:w w:val="99"/>
        <w:sz w:val="24"/>
        <w:szCs w:val="24"/>
        <w:lang w:val="uk-UA" w:eastAsia="en-US" w:bidi="ar-SA"/>
      </w:rPr>
    </w:lvl>
    <w:lvl w:ilvl="1" w:tplc="038A313C">
      <w:numFmt w:val="bullet"/>
      <w:lvlText w:val="•"/>
      <w:lvlJc w:val="left"/>
      <w:pPr>
        <w:ind w:left="1292" w:hanging="348"/>
      </w:pPr>
      <w:rPr>
        <w:rFonts w:hint="default"/>
        <w:lang w:val="uk-UA" w:eastAsia="en-US" w:bidi="ar-SA"/>
      </w:rPr>
    </w:lvl>
    <w:lvl w:ilvl="2" w:tplc="227E90C0">
      <w:numFmt w:val="bullet"/>
      <w:lvlText w:val="•"/>
      <w:lvlJc w:val="left"/>
      <w:pPr>
        <w:ind w:left="2325" w:hanging="348"/>
      </w:pPr>
      <w:rPr>
        <w:rFonts w:hint="default"/>
        <w:lang w:val="uk-UA" w:eastAsia="en-US" w:bidi="ar-SA"/>
      </w:rPr>
    </w:lvl>
    <w:lvl w:ilvl="3" w:tplc="96E66858">
      <w:numFmt w:val="bullet"/>
      <w:lvlText w:val="•"/>
      <w:lvlJc w:val="left"/>
      <w:pPr>
        <w:ind w:left="3358" w:hanging="348"/>
      </w:pPr>
      <w:rPr>
        <w:rFonts w:hint="default"/>
        <w:lang w:val="uk-UA" w:eastAsia="en-US" w:bidi="ar-SA"/>
      </w:rPr>
    </w:lvl>
    <w:lvl w:ilvl="4" w:tplc="77D6DCBC">
      <w:numFmt w:val="bullet"/>
      <w:lvlText w:val="•"/>
      <w:lvlJc w:val="left"/>
      <w:pPr>
        <w:ind w:left="4391" w:hanging="348"/>
      </w:pPr>
      <w:rPr>
        <w:rFonts w:hint="default"/>
        <w:lang w:val="uk-UA" w:eastAsia="en-US" w:bidi="ar-SA"/>
      </w:rPr>
    </w:lvl>
    <w:lvl w:ilvl="5" w:tplc="A4280C42">
      <w:numFmt w:val="bullet"/>
      <w:lvlText w:val="•"/>
      <w:lvlJc w:val="left"/>
      <w:pPr>
        <w:ind w:left="5424" w:hanging="348"/>
      </w:pPr>
      <w:rPr>
        <w:rFonts w:hint="default"/>
        <w:lang w:val="uk-UA" w:eastAsia="en-US" w:bidi="ar-SA"/>
      </w:rPr>
    </w:lvl>
    <w:lvl w:ilvl="6" w:tplc="C038DF1E">
      <w:numFmt w:val="bullet"/>
      <w:lvlText w:val="•"/>
      <w:lvlJc w:val="left"/>
      <w:pPr>
        <w:ind w:left="6456" w:hanging="348"/>
      </w:pPr>
      <w:rPr>
        <w:rFonts w:hint="default"/>
        <w:lang w:val="uk-UA" w:eastAsia="en-US" w:bidi="ar-SA"/>
      </w:rPr>
    </w:lvl>
    <w:lvl w:ilvl="7" w:tplc="2F80B6AC">
      <w:numFmt w:val="bullet"/>
      <w:lvlText w:val="•"/>
      <w:lvlJc w:val="left"/>
      <w:pPr>
        <w:ind w:left="7489" w:hanging="348"/>
      </w:pPr>
      <w:rPr>
        <w:rFonts w:hint="default"/>
        <w:lang w:val="uk-UA" w:eastAsia="en-US" w:bidi="ar-SA"/>
      </w:rPr>
    </w:lvl>
    <w:lvl w:ilvl="8" w:tplc="53B6E5C4">
      <w:numFmt w:val="bullet"/>
      <w:lvlText w:val="•"/>
      <w:lvlJc w:val="left"/>
      <w:pPr>
        <w:ind w:left="8522" w:hanging="348"/>
      </w:pPr>
      <w:rPr>
        <w:rFonts w:hint="default"/>
        <w:lang w:val="uk-UA" w:eastAsia="en-US" w:bidi="ar-SA"/>
      </w:rPr>
    </w:lvl>
  </w:abstractNum>
  <w:abstractNum w:abstractNumId="5">
    <w:nsid w:val="407E58F1"/>
    <w:multiLevelType w:val="hybridMultilevel"/>
    <w:tmpl w:val="C9660502"/>
    <w:lvl w:ilvl="0" w:tplc="04190001">
      <w:start w:val="1"/>
      <w:numFmt w:val="bullet"/>
      <w:lvlText w:val=""/>
      <w:lvlJc w:val="left"/>
      <w:pPr>
        <w:ind w:left="252" w:hanging="348"/>
      </w:pPr>
      <w:rPr>
        <w:rFonts w:ascii="Symbol" w:hAnsi="Symbol" w:hint="default"/>
        <w:b/>
        <w:bCs/>
        <w:spacing w:val="-29"/>
        <w:w w:val="99"/>
        <w:sz w:val="24"/>
        <w:szCs w:val="24"/>
        <w:lang w:val="uk-UA" w:eastAsia="en-US" w:bidi="ar-SA"/>
      </w:rPr>
    </w:lvl>
    <w:lvl w:ilvl="1" w:tplc="038A313C">
      <w:numFmt w:val="bullet"/>
      <w:lvlText w:val="•"/>
      <w:lvlJc w:val="left"/>
      <w:pPr>
        <w:ind w:left="1292" w:hanging="348"/>
      </w:pPr>
      <w:rPr>
        <w:rFonts w:hint="default"/>
        <w:lang w:val="uk-UA" w:eastAsia="en-US" w:bidi="ar-SA"/>
      </w:rPr>
    </w:lvl>
    <w:lvl w:ilvl="2" w:tplc="227E90C0">
      <w:numFmt w:val="bullet"/>
      <w:lvlText w:val="•"/>
      <w:lvlJc w:val="left"/>
      <w:pPr>
        <w:ind w:left="2325" w:hanging="348"/>
      </w:pPr>
      <w:rPr>
        <w:rFonts w:hint="default"/>
        <w:lang w:val="uk-UA" w:eastAsia="en-US" w:bidi="ar-SA"/>
      </w:rPr>
    </w:lvl>
    <w:lvl w:ilvl="3" w:tplc="96E66858">
      <w:numFmt w:val="bullet"/>
      <w:lvlText w:val="•"/>
      <w:lvlJc w:val="left"/>
      <w:pPr>
        <w:ind w:left="3358" w:hanging="348"/>
      </w:pPr>
      <w:rPr>
        <w:rFonts w:hint="default"/>
        <w:lang w:val="uk-UA" w:eastAsia="en-US" w:bidi="ar-SA"/>
      </w:rPr>
    </w:lvl>
    <w:lvl w:ilvl="4" w:tplc="77D6DCBC">
      <w:numFmt w:val="bullet"/>
      <w:lvlText w:val="•"/>
      <w:lvlJc w:val="left"/>
      <w:pPr>
        <w:ind w:left="4391" w:hanging="348"/>
      </w:pPr>
      <w:rPr>
        <w:rFonts w:hint="default"/>
        <w:lang w:val="uk-UA" w:eastAsia="en-US" w:bidi="ar-SA"/>
      </w:rPr>
    </w:lvl>
    <w:lvl w:ilvl="5" w:tplc="A4280C42">
      <w:numFmt w:val="bullet"/>
      <w:lvlText w:val="•"/>
      <w:lvlJc w:val="left"/>
      <w:pPr>
        <w:ind w:left="5424" w:hanging="348"/>
      </w:pPr>
      <w:rPr>
        <w:rFonts w:hint="default"/>
        <w:lang w:val="uk-UA" w:eastAsia="en-US" w:bidi="ar-SA"/>
      </w:rPr>
    </w:lvl>
    <w:lvl w:ilvl="6" w:tplc="C038DF1E">
      <w:numFmt w:val="bullet"/>
      <w:lvlText w:val="•"/>
      <w:lvlJc w:val="left"/>
      <w:pPr>
        <w:ind w:left="6456" w:hanging="348"/>
      </w:pPr>
      <w:rPr>
        <w:rFonts w:hint="default"/>
        <w:lang w:val="uk-UA" w:eastAsia="en-US" w:bidi="ar-SA"/>
      </w:rPr>
    </w:lvl>
    <w:lvl w:ilvl="7" w:tplc="2F80B6AC">
      <w:numFmt w:val="bullet"/>
      <w:lvlText w:val="•"/>
      <w:lvlJc w:val="left"/>
      <w:pPr>
        <w:ind w:left="7489" w:hanging="348"/>
      </w:pPr>
      <w:rPr>
        <w:rFonts w:hint="default"/>
        <w:lang w:val="uk-UA" w:eastAsia="en-US" w:bidi="ar-SA"/>
      </w:rPr>
    </w:lvl>
    <w:lvl w:ilvl="8" w:tplc="53B6E5C4">
      <w:numFmt w:val="bullet"/>
      <w:lvlText w:val="•"/>
      <w:lvlJc w:val="left"/>
      <w:pPr>
        <w:ind w:left="8522" w:hanging="348"/>
      </w:pPr>
      <w:rPr>
        <w:rFonts w:hint="default"/>
        <w:lang w:val="uk-UA" w:eastAsia="en-US" w:bidi="ar-SA"/>
      </w:rPr>
    </w:lvl>
  </w:abstractNum>
  <w:abstractNum w:abstractNumId="6">
    <w:nsid w:val="494E7C4D"/>
    <w:multiLevelType w:val="multilevel"/>
    <w:tmpl w:val="E43C5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146505"/>
    <w:multiLevelType w:val="hybridMultilevel"/>
    <w:tmpl w:val="C576DEFE"/>
    <w:lvl w:ilvl="0" w:tplc="C1EADA86">
      <w:start w:val="1"/>
      <w:numFmt w:val="bullet"/>
      <w:lvlText w:val="–"/>
      <w:lvlJc w:val="left"/>
      <w:pPr>
        <w:ind w:left="128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8">
    <w:nsid w:val="5E4E2C17"/>
    <w:multiLevelType w:val="multilevel"/>
    <w:tmpl w:val="2E8E7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2E3F3F"/>
    <w:multiLevelType w:val="hybridMultilevel"/>
    <w:tmpl w:val="10EEF6DA"/>
    <w:lvl w:ilvl="0" w:tplc="04190011">
      <w:start w:val="1"/>
      <w:numFmt w:val="decimal"/>
      <w:lvlText w:val="%1)"/>
      <w:lvlJc w:val="left"/>
      <w:pPr>
        <w:ind w:left="1282" w:hanging="360"/>
      </w:pPr>
    </w:lvl>
    <w:lvl w:ilvl="1" w:tplc="04090019" w:tentative="1">
      <w:start w:val="1"/>
      <w:numFmt w:val="lowerLetter"/>
      <w:lvlText w:val="%2."/>
      <w:lvlJc w:val="left"/>
      <w:pPr>
        <w:ind w:left="2002" w:hanging="360"/>
      </w:pPr>
    </w:lvl>
    <w:lvl w:ilvl="2" w:tplc="0409001B" w:tentative="1">
      <w:start w:val="1"/>
      <w:numFmt w:val="lowerRoman"/>
      <w:lvlText w:val="%3."/>
      <w:lvlJc w:val="right"/>
      <w:pPr>
        <w:ind w:left="2722" w:hanging="180"/>
      </w:pPr>
    </w:lvl>
    <w:lvl w:ilvl="3" w:tplc="0409000F" w:tentative="1">
      <w:start w:val="1"/>
      <w:numFmt w:val="decimal"/>
      <w:lvlText w:val="%4."/>
      <w:lvlJc w:val="left"/>
      <w:pPr>
        <w:ind w:left="3442" w:hanging="360"/>
      </w:pPr>
    </w:lvl>
    <w:lvl w:ilvl="4" w:tplc="04090019" w:tentative="1">
      <w:start w:val="1"/>
      <w:numFmt w:val="lowerLetter"/>
      <w:lvlText w:val="%5."/>
      <w:lvlJc w:val="left"/>
      <w:pPr>
        <w:ind w:left="4162" w:hanging="360"/>
      </w:pPr>
    </w:lvl>
    <w:lvl w:ilvl="5" w:tplc="0409001B" w:tentative="1">
      <w:start w:val="1"/>
      <w:numFmt w:val="lowerRoman"/>
      <w:lvlText w:val="%6."/>
      <w:lvlJc w:val="right"/>
      <w:pPr>
        <w:ind w:left="4882" w:hanging="180"/>
      </w:pPr>
    </w:lvl>
    <w:lvl w:ilvl="6" w:tplc="0409000F" w:tentative="1">
      <w:start w:val="1"/>
      <w:numFmt w:val="decimal"/>
      <w:lvlText w:val="%7."/>
      <w:lvlJc w:val="left"/>
      <w:pPr>
        <w:ind w:left="5602" w:hanging="360"/>
      </w:pPr>
    </w:lvl>
    <w:lvl w:ilvl="7" w:tplc="04090019" w:tentative="1">
      <w:start w:val="1"/>
      <w:numFmt w:val="lowerLetter"/>
      <w:lvlText w:val="%8."/>
      <w:lvlJc w:val="left"/>
      <w:pPr>
        <w:ind w:left="6322" w:hanging="360"/>
      </w:pPr>
    </w:lvl>
    <w:lvl w:ilvl="8" w:tplc="0409001B" w:tentative="1">
      <w:start w:val="1"/>
      <w:numFmt w:val="lowerRoman"/>
      <w:lvlText w:val="%9."/>
      <w:lvlJc w:val="right"/>
      <w:pPr>
        <w:ind w:left="7042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9"/>
  </w:num>
  <w:num w:numId="5">
    <w:abstractNumId w:val="0"/>
  </w:num>
  <w:num w:numId="6">
    <w:abstractNumId w:val="8"/>
  </w:num>
  <w:num w:numId="7">
    <w:abstractNumId w:val="6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56F"/>
    <w:rsid w:val="000E356D"/>
    <w:rsid w:val="001218A7"/>
    <w:rsid w:val="00154CDD"/>
    <w:rsid w:val="002B7B7D"/>
    <w:rsid w:val="00490171"/>
    <w:rsid w:val="004B146A"/>
    <w:rsid w:val="00533554"/>
    <w:rsid w:val="00561044"/>
    <w:rsid w:val="005624F7"/>
    <w:rsid w:val="00585411"/>
    <w:rsid w:val="005E3AA8"/>
    <w:rsid w:val="006D6333"/>
    <w:rsid w:val="006F7EAD"/>
    <w:rsid w:val="00716191"/>
    <w:rsid w:val="007161DA"/>
    <w:rsid w:val="00793399"/>
    <w:rsid w:val="00796E6A"/>
    <w:rsid w:val="00814497"/>
    <w:rsid w:val="00820A7E"/>
    <w:rsid w:val="00824596"/>
    <w:rsid w:val="00893355"/>
    <w:rsid w:val="008B4A9A"/>
    <w:rsid w:val="00AA0B49"/>
    <w:rsid w:val="00B30166"/>
    <w:rsid w:val="00B9056F"/>
    <w:rsid w:val="00BE2FDE"/>
    <w:rsid w:val="00BF5959"/>
    <w:rsid w:val="00C2197F"/>
    <w:rsid w:val="00D3036F"/>
    <w:rsid w:val="00E21346"/>
    <w:rsid w:val="00E6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3"/>
      <w:ind w:left="229" w:right="10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52" w:right="130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22"/>
    </w:pPr>
  </w:style>
  <w:style w:type="paragraph" w:customStyle="1" w:styleId="a5">
    <w:name w:val="Загальний"/>
    <w:rsid w:val="007161DA"/>
    <w:pPr>
      <w:autoSpaceDE/>
      <w:autoSpaceDN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Hyperlink"/>
    <w:basedOn w:val="a0"/>
    <w:uiPriority w:val="99"/>
    <w:unhideWhenUsed/>
    <w:rsid w:val="007161D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B3016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tableparagraph0">
    <w:name w:val="tableparagraph"/>
    <w:basedOn w:val="a"/>
    <w:rsid w:val="00B3016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a00">
    <w:name w:val="a0"/>
    <w:basedOn w:val="a"/>
    <w:rsid w:val="00B3016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markedcontent">
    <w:name w:val="markedcontent"/>
    <w:basedOn w:val="a0"/>
    <w:rsid w:val="00824596"/>
  </w:style>
  <w:style w:type="character" w:styleId="a8">
    <w:name w:val="Strong"/>
    <w:basedOn w:val="a0"/>
    <w:uiPriority w:val="22"/>
    <w:qFormat/>
    <w:rsid w:val="00814497"/>
    <w:rPr>
      <w:b/>
      <w:bCs/>
    </w:rPr>
  </w:style>
  <w:style w:type="paragraph" w:styleId="a9">
    <w:name w:val="Title"/>
    <w:basedOn w:val="a"/>
    <w:next w:val="a"/>
    <w:link w:val="aa"/>
    <w:uiPriority w:val="10"/>
    <w:qFormat/>
    <w:rsid w:val="0081449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814497"/>
    <w:rPr>
      <w:rFonts w:asciiTheme="majorHAnsi" w:eastAsiaTheme="majorEastAsia" w:hAnsiTheme="majorHAnsi" w:cstheme="majorBidi"/>
      <w:spacing w:val="-10"/>
      <w:kern w:val="28"/>
      <w:sz w:val="56"/>
      <w:szCs w:val="5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3"/>
      <w:ind w:left="229" w:right="10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52" w:right="130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22"/>
    </w:pPr>
  </w:style>
  <w:style w:type="paragraph" w:customStyle="1" w:styleId="a5">
    <w:name w:val="Загальний"/>
    <w:rsid w:val="007161DA"/>
    <w:pPr>
      <w:autoSpaceDE/>
      <w:autoSpaceDN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Hyperlink"/>
    <w:basedOn w:val="a0"/>
    <w:uiPriority w:val="99"/>
    <w:unhideWhenUsed/>
    <w:rsid w:val="007161D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B3016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tableparagraph0">
    <w:name w:val="tableparagraph"/>
    <w:basedOn w:val="a"/>
    <w:rsid w:val="00B3016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a00">
    <w:name w:val="a0"/>
    <w:basedOn w:val="a"/>
    <w:rsid w:val="00B3016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markedcontent">
    <w:name w:val="markedcontent"/>
    <w:basedOn w:val="a0"/>
    <w:rsid w:val="00824596"/>
  </w:style>
  <w:style w:type="character" w:styleId="a8">
    <w:name w:val="Strong"/>
    <w:basedOn w:val="a0"/>
    <w:uiPriority w:val="22"/>
    <w:qFormat/>
    <w:rsid w:val="00814497"/>
    <w:rPr>
      <w:b/>
      <w:bCs/>
    </w:rPr>
  </w:style>
  <w:style w:type="paragraph" w:styleId="a9">
    <w:name w:val="Title"/>
    <w:basedOn w:val="a"/>
    <w:next w:val="a"/>
    <w:link w:val="aa"/>
    <w:uiPriority w:val="10"/>
    <w:qFormat/>
    <w:rsid w:val="0081449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814497"/>
    <w:rPr>
      <w:rFonts w:asciiTheme="majorHAnsi" w:eastAsiaTheme="majorEastAsia" w:hAnsiTheme="majorHAnsi" w:cstheme="majorBidi"/>
      <w:spacing w:val="-10"/>
      <w:kern w:val="28"/>
      <w:sz w:val="56"/>
      <w:szCs w:val="5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3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ln.stu.cn.ua/course/view.php?id=48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im.stu.cn.ua/the-staff-of-the-departmen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4029</Words>
  <Characters>2298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user3000</dc:creator>
  <cp:lastModifiedBy>ESiM</cp:lastModifiedBy>
  <cp:revision>3</cp:revision>
  <dcterms:created xsi:type="dcterms:W3CDTF">2021-09-06T12:30:00Z</dcterms:created>
  <dcterms:modified xsi:type="dcterms:W3CDTF">2021-09-06T12:33:00Z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2020-12-03T00:00:00Z</vt:filetime>
  </property>
</Properties>
</file>