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6F" w:rsidRPr="003C4C3E" w:rsidRDefault="00561044">
      <w:pPr>
        <w:tabs>
          <w:tab w:val="left" w:pos="2363"/>
        </w:tabs>
        <w:spacing w:before="8"/>
        <w:ind w:left="173"/>
        <w:jc w:val="center"/>
        <w:rPr>
          <w:sz w:val="24"/>
        </w:rPr>
      </w:pPr>
      <w:r w:rsidRPr="003C4C3E">
        <w:rPr>
          <w:b/>
          <w:sz w:val="24"/>
        </w:rPr>
        <w:t>Кафедра</w:t>
      </w:r>
      <w:r w:rsidR="00585411" w:rsidRPr="003C4C3E">
        <w:rPr>
          <w:b/>
          <w:sz w:val="24"/>
        </w:rPr>
        <w:t xml:space="preserve"> електричної інженерії та інформаційно-вимірювальних технологій</w:t>
      </w:r>
    </w:p>
    <w:p w:rsidR="00B9056F" w:rsidRPr="003C4C3E" w:rsidRDefault="00B9056F">
      <w:pPr>
        <w:pStyle w:val="a3"/>
        <w:spacing w:before="3" w:after="1"/>
        <w:rPr>
          <w:sz w:val="24"/>
        </w:rPr>
      </w:pPr>
    </w:p>
    <w:tbl>
      <w:tblPr>
        <w:tblStyle w:val="TableNormal"/>
        <w:tblW w:w="10311"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9"/>
        <w:gridCol w:w="6902"/>
      </w:tblGrid>
      <w:tr w:rsidR="00B9056F" w:rsidRPr="003C4C3E" w:rsidTr="000454A7">
        <w:trPr>
          <w:trHeight w:val="764"/>
        </w:trPr>
        <w:tc>
          <w:tcPr>
            <w:tcW w:w="3409" w:type="dxa"/>
          </w:tcPr>
          <w:p w:rsidR="00B9056F" w:rsidRPr="003C4C3E" w:rsidRDefault="00561044">
            <w:pPr>
              <w:pStyle w:val="TableParagraph"/>
              <w:spacing w:before="96"/>
              <w:rPr>
                <w:b/>
                <w:sz w:val="24"/>
              </w:rPr>
            </w:pPr>
            <w:r w:rsidRPr="003C4C3E">
              <w:rPr>
                <w:b/>
                <w:sz w:val="24"/>
              </w:rPr>
              <w:t>Назва курсу</w:t>
            </w:r>
          </w:p>
        </w:tc>
        <w:tc>
          <w:tcPr>
            <w:tcW w:w="6902" w:type="dxa"/>
          </w:tcPr>
          <w:p w:rsidR="00B9056F" w:rsidRPr="003C4C3E" w:rsidRDefault="009F4B5C">
            <w:pPr>
              <w:pStyle w:val="TableParagraph"/>
              <w:spacing w:before="92"/>
              <w:rPr>
                <w:sz w:val="24"/>
              </w:rPr>
            </w:pPr>
            <w:r w:rsidRPr="003C4C3E">
              <w:rPr>
                <w:sz w:val="24"/>
              </w:rPr>
              <w:t>Організація виробництва, менеджмент та маркетинг на підприємствах електроенергетичного комплексу</w:t>
            </w:r>
          </w:p>
        </w:tc>
      </w:tr>
      <w:tr w:rsidR="00B9056F" w:rsidRPr="003C4C3E" w:rsidTr="000454A7">
        <w:trPr>
          <w:trHeight w:val="476"/>
        </w:trPr>
        <w:tc>
          <w:tcPr>
            <w:tcW w:w="3409" w:type="dxa"/>
          </w:tcPr>
          <w:p w:rsidR="00B9056F" w:rsidRPr="003C4C3E" w:rsidRDefault="00561044">
            <w:pPr>
              <w:pStyle w:val="TableParagraph"/>
              <w:spacing w:before="96"/>
              <w:rPr>
                <w:b/>
                <w:sz w:val="24"/>
              </w:rPr>
            </w:pPr>
            <w:r w:rsidRPr="003C4C3E">
              <w:rPr>
                <w:b/>
                <w:sz w:val="24"/>
              </w:rPr>
              <w:t>Мова викладання</w:t>
            </w:r>
          </w:p>
        </w:tc>
        <w:tc>
          <w:tcPr>
            <w:tcW w:w="6902" w:type="dxa"/>
          </w:tcPr>
          <w:p w:rsidR="00B9056F" w:rsidRPr="003C4C3E" w:rsidRDefault="00561044" w:rsidP="00585411">
            <w:pPr>
              <w:pStyle w:val="TableParagraph"/>
              <w:spacing w:before="92"/>
              <w:rPr>
                <w:sz w:val="24"/>
              </w:rPr>
            </w:pPr>
            <w:r w:rsidRPr="003C4C3E">
              <w:rPr>
                <w:sz w:val="24"/>
              </w:rPr>
              <w:t>українська</w:t>
            </w:r>
          </w:p>
        </w:tc>
      </w:tr>
      <w:tr w:rsidR="000454A7" w:rsidRPr="003C4C3E" w:rsidTr="000454A7">
        <w:trPr>
          <w:trHeight w:val="476"/>
        </w:trPr>
        <w:tc>
          <w:tcPr>
            <w:tcW w:w="3409" w:type="dxa"/>
          </w:tcPr>
          <w:p w:rsidR="000454A7" w:rsidRPr="000454A7" w:rsidRDefault="000454A7" w:rsidP="000454A7">
            <w:pPr>
              <w:pStyle w:val="TableParagraph"/>
              <w:spacing w:before="96"/>
              <w:rPr>
                <w:b/>
                <w:sz w:val="24"/>
              </w:rPr>
            </w:pPr>
            <w:r w:rsidRPr="000454A7">
              <w:rPr>
                <w:b/>
                <w:sz w:val="24"/>
              </w:rPr>
              <w:t>Курс та семестр вивчення</w:t>
            </w:r>
          </w:p>
        </w:tc>
        <w:tc>
          <w:tcPr>
            <w:tcW w:w="6902" w:type="dxa"/>
          </w:tcPr>
          <w:p w:rsidR="000454A7" w:rsidRDefault="000454A7" w:rsidP="00356DE4">
            <w:r w:rsidRPr="003A14ED">
              <w:t>1 курс, 1 семестр, спеціальність 141 – Електроенергетика, електротехніка та електромеханіка</w:t>
            </w:r>
          </w:p>
        </w:tc>
      </w:tr>
      <w:tr w:rsidR="00B9056F" w:rsidRPr="003C4C3E" w:rsidTr="000454A7">
        <w:trPr>
          <w:trHeight w:val="472"/>
        </w:trPr>
        <w:tc>
          <w:tcPr>
            <w:tcW w:w="3409" w:type="dxa"/>
          </w:tcPr>
          <w:p w:rsidR="00B9056F" w:rsidRPr="003C4C3E" w:rsidRDefault="00561044">
            <w:pPr>
              <w:pStyle w:val="TableParagraph"/>
              <w:spacing w:before="76"/>
              <w:rPr>
                <w:b/>
                <w:sz w:val="24"/>
              </w:rPr>
            </w:pPr>
            <w:r w:rsidRPr="003C4C3E">
              <w:rPr>
                <w:b/>
                <w:sz w:val="24"/>
              </w:rPr>
              <w:t>Викладач (-і)</w:t>
            </w:r>
          </w:p>
        </w:tc>
        <w:tc>
          <w:tcPr>
            <w:tcW w:w="6902" w:type="dxa"/>
          </w:tcPr>
          <w:p w:rsidR="00B9056F" w:rsidRPr="003C4C3E" w:rsidRDefault="009F4B5C">
            <w:pPr>
              <w:pStyle w:val="TableParagraph"/>
              <w:spacing w:before="71"/>
              <w:rPr>
                <w:sz w:val="24"/>
              </w:rPr>
            </w:pPr>
            <w:proofErr w:type="spellStart"/>
            <w:r w:rsidRPr="003C4C3E">
              <w:rPr>
                <w:sz w:val="24"/>
                <w:szCs w:val="24"/>
              </w:rPr>
              <w:t>Діхтярук</w:t>
            </w:r>
            <w:proofErr w:type="spellEnd"/>
            <w:r w:rsidRPr="003C4C3E">
              <w:rPr>
                <w:sz w:val="24"/>
                <w:szCs w:val="24"/>
              </w:rPr>
              <w:t xml:space="preserve"> Ігор Віталійович, доцент, </w:t>
            </w:r>
            <w:proofErr w:type="spellStart"/>
            <w:r w:rsidRPr="003C4C3E">
              <w:rPr>
                <w:sz w:val="24"/>
                <w:szCs w:val="24"/>
              </w:rPr>
              <w:t>к.т.н</w:t>
            </w:r>
            <w:proofErr w:type="spellEnd"/>
            <w:r w:rsidRPr="003C4C3E">
              <w:rPr>
                <w:sz w:val="24"/>
                <w:szCs w:val="24"/>
              </w:rPr>
              <w:t>.</w:t>
            </w:r>
          </w:p>
        </w:tc>
      </w:tr>
      <w:tr w:rsidR="00B9056F" w:rsidRPr="003C4C3E" w:rsidTr="000454A7">
        <w:trPr>
          <w:trHeight w:val="468"/>
        </w:trPr>
        <w:tc>
          <w:tcPr>
            <w:tcW w:w="3409" w:type="dxa"/>
          </w:tcPr>
          <w:p w:rsidR="00B9056F" w:rsidRPr="003C4C3E" w:rsidRDefault="00561044">
            <w:pPr>
              <w:pStyle w:val="TableParagraph"/>
              <w:spacing w:before="76"/>
              <w:rPr>
                <w:b/>
                <w:sz w:val="24"/>
              </w:rPr>
            </w:pPr>
            <w:proofErr w:type="spellStart"/>
            <w:r w:rsidRPr="003C4C3E">
              <w:rPr>
                <w:b/>
                <w:sz w:val="24"/>
              </w:rPr>
              <w:t>Профайл</w:t>
            </w:r>
            <w:proofErr w:type="spellEnd"/>
            <w:r w:rsidRPr="003C4C3E">
              <w:rPr>
                <w:b/>
                <w:sz w:val="24"/>
              </w:rPr>
              <w:t xml:space="preserve"> викладача (</w:t>
            </w:r>
            <w:proofErr w:type="spellStart"/>
            <w:r w:rsidRPr="003C4C3E">
              <w:rPr>
                <w:b/>
                <w:sz w:val="24"/>
              </w:rPr>
              <w:t>-ів</w:t>
            </w:r>
            <w:proofErr w:type="spellEnd"/>
            <w:r w:rsidRPr="003C4C3E">
              <w:rPr>
                <w:b/>
                <w:sz w:val="24"/>
              </w:rPr>
              <w:t>)</w:t>
            </w:r>
          </w:p>
        </w:tc>
        <w:tc>
          <w:tcPr>
            <w:tcW w:w="6902" w:type="dxa"/>
          </w:tcPr>
          <w:p w:rsidR="00B9056F" w:rsidRPr="003C4C3E" w:rsidRDefault="009F4B5C" w:rsidP="00585411">
            <w:pPr>
              <w:pStyle w:val="TableParagraph"/>
              <w:spacing w:before="72"/>
              <w:rPr>
                <w:sz w:val="24"/>
              </w:rPr>
            </w:pPr>
            <w:r w:rsidRPr="003C4C3E">
              <w:rPr>
                <w:sz w:val="24"/>
              </w:rPr>
              <w:t>https://eim.stu.cn.ua/the-staff-of-the-department/</w:t>
            </w:r>
          </w:p>
        </w:tc>
      </w:tr>
      <w:tr w:rsidR="00B9056F" w:rsidRPr="00585411" w:rsidTr="000454A7">
        <w:trPr>
          <w:trHeight w:val="1007"/>
        </w:trPr>
        <w:tc>
          <w:tcPr>
            <w:tcW w:w="3409" w:type="dxa"/>
          </w:tcPr>
          <w:p w:rsidR="00B9056F" w:rsidRPr="003C4C3E" w:rsidRDefault="00561044">
            <w:pPr>
              <w:pStyle w:val="TableParagraph"/>
              <w:spacing w:before="76"/>
              <w:rPr>
                <w:b/>
                <w:sz w:val="24"/>
              </w:rPr>
            </w:pPr>
            <w:r w:rsidRPr="003C4C3E">
              <w:rPr>
                <w:b/>
                <w:sz w:val="24"/>
              </w:rPr>
              <w:t>Контакти викладача</w:t>
            </w:r>
          </w:p>
        </w:tc>
        <w:tc>
          <w:tcPr>
            <w:tcW w:w="6902" w:type="dxa"/>
          </w:tcPr>
          <w:p w:rsidR="00B9056F" w:rsidRPr="00585411" w:rsidRDefault="009F4B5C">
            <w:pPr>
              <w:pStyle w:val="TableParagraph"/>
              <w:spacing w:before="72"/>
              <w:ind w:right="436"/>
              <w:jc w:val="both"/>
              <w:rPr>
                <w:sz w:val="24"/>
              </w:rPr>
            </w:pPr>
            <w:r w:rsidRPr="003C4C3E">
              <w:rPr>
                <w:sz w:val="24"/>
                <w:szCs w:val="24"/>
              </w:rPr>
              <w:t>приватне повідомлення через систему дистанційного навчання MOODLE</w:t>
            </w:r>
          </w:p>
        </w:tc>
      </w:tr>
    </w:tbl>
    <w:p w:rsidR="00B9056F" w:rsidRPr="00585411" w:rsidRDefault="00B9056F">
      <w:pPr>
        <w:pStyle w:val="a3"/>
        <w:spacing w:before="5"/>
        <w:rPr>
          <w:sz w:val="15"/>
        </w:rPr>
      </w:pPr>
    </w:p>
    <w:p w:rsidR="00B9056F" w:rsidRPr="001E428B" w:rsidRDefault="00561044" w:rsidP="0090524E">
      <w:pPr>
        <w:pStyle w:val="a4"/>
        <w:numPr>
          <w:ilvl w:val="0"/>
          <w:numId w:val="1"/>
        </w:numPr>
        <w:tabs>
          <w:tab w:val="left" w:pos="961"/>
        </w:tabs>
        <w:spacing w:before="1"/>
        <w:ind w:left="0" w:right="0" w:firstLine="567"/>
        <w:rPr>
          <w:rStyle w:val="a5"/>
          <w:color w:val="auto"/>
          <w:sz w:val="24"/>
          <w:u w:val="none"/>
        </w:rPr>
      </w:pPr>
      <w:r w:rsidRPr="00585411">
        <w:rPr>
          <w:b/>
          <w:sz w:val="24"/>
        </w:rPr>
        <w:t xml:space="preserve">Анотація курсу. </w:t>
      </w:r>
      <w:hyperlink r:id="rId6" w:history="1">
        <w:r w:rsidR="00EA1AC5" w:rsidRPr="00F32E80">
          <w:rPr>
            <w:rStyle w:val="a5"/>
            <w:sz w:val="24"/>
            <w:szCs w:val="24"/>
          </w:rPr>
          <w:t>https://eln.stu.cn.ua/course/view.php?id=</w:t>
        </w:r>
        <w:r w:rsidR="00EA1AC5" w:rsidRPr="001E428B">
          <w:rPr>
            <w:rStyle w:val="a5"/>
            <w:sz w:val="24"/>
            <w:szCs w:val="24"/>
            <w:lang w:val="ru-RU"/>
          </w:rPr>
          <w:t>3284</w:t>
        </w:r>
      </w:hyperlink>
    </w:p>
    <w:p w:rsidR="00CF7814" w:rsidRPr="00CF7814" w:rsidRDefault="001E428B" w:rsidP="00CF7814">
      <w:pPr>
        <w:tabs>
          <w:tab w:val="left" w:pos="961"/>
        </w:tabs>
        <w:ind w:firstLine="567"/>
        <w:jc w:val="both"/>
        <w:rPr>
          <w:color w:val="000000"/>
          <w:sz w:val="24"/>
          <w:szCs w:val="24"/>
          <w:lang w:eastAsia="uk-UA"/>
        </w:rPr>
      </w:pPr>
      <w:r w:rsidRPr="001E428B">
        <w:rPr>
          <w:color w:val="000000"/>
          <w:sz w:val="24"/>
          <w:szCs w:val="24"/>
          <w:lang w:eastAsia="uk-UA"/>
        </w:rPr>
        <w:t>Навчальна дисципліна «</w:t>
      </w:r>
      <w:r w:rsidRPr="00CF7814">
        <w:rPr>
          <w:color w:val="000000"/>
          <w:sz w:val="24"/>
          <w:szCs w:val="24"/>
          <w:lang w:eastAsia="uk-UA"/>
        </w:rPr>
        <w:t>Організація виробництва, менеджмент та маркетинг на підприємствах електроенергетичного комплексу</w:t>
      </w:r>
      <w:r w:rsidRPr="001E428B">
        <w:rPr>
          <w:color w:val="000000"/>
          <w:sz w:val="24"/>
          <w:szCs w:val="24"/>
          <w:lang w:eastAsia="uk-UA"/>
        </w:rPr>
        <w:t>» є вибірковою дисципліною при підготовці здобувачів вищої освіти другого (магістерського рівня) спеціальності 141 - "Електроенергетика, електротехніка та електромеханіка", предметом вивчення якої є</w:t>
      </w:r>
      <w:r>
        <w:rPr>
          <w:color w:val="000000"/>
          <w:sz w:val="24"/>
          <w:szCs w:val="24"/>
          <w:lang w:eastAsia="uk-UA"/>
        </w:rPr>
        <w:t xml:space="preserve"> система знань </w:t>
      </w:r>
      <w:r w:rsidR="00CF7814">
        <w:rPr>
          <w:color w:val="000000"/>
          <w:sz w:val="24"/>
          <w:szCs w:val="24"/>
          <w:lang w:eastAsia="uk-UA"/>
        </w:rPr>
        <w:t xml:space="preserve">про методи та способи організації ефективної роботи підприємств енергетики. Під час вивчення курсу </w:t>
      </w:r>
      <w:r w:rsidR="00CF7814" w:rsidRPr="00CF7814">
        <w:rPr>
          <w:color w:val="000000"/>
          <w:sz w:val="24"/>
          <w:szCs w:val="24"/>
          <w:lang w:eastAsia="uk-UA"/>
        </w:rPr>
        <w:t>велика увага приділяється</w:t>
      </w:r>
      <w:r w:rsidR="00CF7814">
        <w:rPr>
          <w:color w:val="000000"/>
          <w:sz w:val="24"/>
          <w:szCs w:val="24"/>
          <w:lang w:eastAsia="uk-UA"/>
        </w:rPr>
        <w:t xml:space="preserve"> методам визначення раціональної кількості працівників мережевих підприємств, менеджменту та маркетингу в енергетиці.</w:t>
      </w:r>
    </w:p>
    <w:p w:rsidR="001E428B" w:rsidRDefault="00CF7814" w:rsidP="001E428B">
      <w:pPr>
        <w:tabs>
          <w:tab w:val="left" w:pos="961"/>
        </w:tabs>
        <w:ind w:firstLine="567"/>
        <w:jc w:val="both"/>
        <w:rPr>
          <w:color w:val="000000"/>
          <w:sz w:val="24"/>
          <w:szCs w:val="24"/>
          <w:lang w:eastAsia="uk-UA"/>
        </w:rPr>
      </w:pPr>
      <w:r w:rsidRPr="00CF7814">
        <w:rPr>
          <w:color w:val="000000"/>
          <w:sz w:val="24"/>
          <w:szCs w:val="24"/>
          <w:lang w:eastAsia="uk-UA"/>
        </w:rPr>
        <w:t>Основними завданнями</w:t>
      </w:r>
      <w:r>
        <w:rPr>
          <w:color w:val="000000"/>
          <w:sz w:val="24"/>
          <w:szCs w:val="24"/>
          <w:lang w:eastAsia="uk-UA"/>
        </w:rPr>
        <w:t xml:space="preserve"> </w:t>
      </w:r>
      <w:r w:rsidRPr="00CF7814">
        <w:rPr>
          <w:color w:val="000000"/>
          <w:sz w:val="24"/>
          <w:szCs w:val="24"/>
          <w:lang w:eastAsia="uk-UA"/>
        </w:rPr>
        <w:t>вивчення дисципліни є</w:t>
      </w:r>
      <w:r>
        <w:rPr>
          <w:color w:val="000000"/>
          <w:sz w:val="24"/>
          <w:szCs w:val="24"/>
          <w:lang w:eastAsia="uk-UA"/>
        </w:rPr>
        <w:t>:</w:t>
      </w:r>
    </w:p>
    <w:p w:rsidR="00CF7814" w:rsidRPr="00210533" w:rsidRDefault="00E93ECE" w:rsidP="00210533">
      <w:pPr>
        <w:pStyle w:val="a4"/>
        <w:numPr>
          <w:ilvl w:val="0"/>
          <w:numId w:val="7"/>
        </w:numPr>
        <w:tabs>
          <w:tab w:val="left" w:pos="961"/>
        </w:tabs>
        <w:ind w:left="851" w:hanging="284"/>
        <w:rPr>
          <w:color w:val="000000"/>
          <w:sz w:val="24"/>
          <w:szCs w:val="24"/>
          <w:lang w:eastAsia="uk-UA"/>
        </w:rPr>
      </w:pPr>
      <w:r>
        <w:rPr>
          <w:color w:val="000000"/>
          <w:sz w:val="24"/>
          <w:szCs w:val="24"/>
          <w:lang w:eastAsia="uk-UA"/>
        </w:rPr>
        <w:t>в</w:t>
      </w:r>
      <w:r w:rsidR="00CF7814" w:rsidRPr="00210533">
        <w:rPr>
          <w:color w:val="000000"/>
          <w:sz w:val="24"/>
          <w:szCs w:val="24"/>
          <w:lang w:eastAsia="uk-UA"/>
        </w:rPr>
        <w:t>ивчення правових засад функціонування підприємств енергетичного комплексу.</w:t>
      </w:r>
    </w:p>
    <w:p w:rsidR="00210533" w:rsidRPr="00210533" w:rsidRDefault="00E93ECE" w:rsidP="00210533">
      <w:pPr>
        <w:pStyle w:val="a4"/>
        <w:numPr>
          <w:ilvl w:val="0"/>
          <w:numId w:val="7"/>
        </w:numPr>
        <w:tabs>
          <w:tab w:val="left" w:pos="961"/>
        </w:tabs>
        <w:ind w:left="851" w:hanging="284"/>
        <w:rPr>
          <w:color w:val="000000"/>
          <w:sz w:val="24"/>
          <w:szCs w:val="24"/>
          <w:lang w:eastAsia="uk-UA"/>
        </w:rPr>
      </w:pPr>
      <w:r>
        <w:rPr>
          <w:color w:val="000000"/>
          <w:sz w:val="24"/>
          <w:szCs w:val="24"/>
          <w:lang w:eastAsia="uk-UA"/>
        </w:rPr>
        <w:t>в</w:t>
      </w:r>
      <w:r w:rsidR="00210533" w:rsidRPr="00210533">
        <w:rPr>
          <w:color w:val="000000"/>
          <w:sz w:val="24"/>
          <w:szCs w:val="24"/>
          <w:lang w:eastAsia="uk-UA"/>
        </w:rPr>
        <w:t>изначення основних методів управління підприємством в енергетиці.</w:t>
      </w:r>
    </w:p>
    <w:p w:rsidR="00210533" w:rsidRPr="00210533" w:rsidRDefault="00E93ECE" w:rsidP="00210533">
      <w:pPr>
        <w:pStyle w:val="a4"/>
        <w:numPr>
          <w:ilvl w:val="0"/>
          <w:numId w:val="7"/>
        </w:numPr>
        <w:tabs>
          <w:tab w:val="left" w:pos="961"/>
        </w:tabs>
        <w:ind w:left="851" w:hanging="284"/>
        <w:rPr>
          <w:color w:val="000000"/>
          <w:sz w:val="24"/>
          <w:szCs w:val="24"/>
          <w:lang w:eastAsia="uk-UA"/>
        </w:rPr>
      </w:pPr>
      <w:r>
        <w:rPr>
          <w:color w:val="000000"/>
          <w:sz w:val="24"/>
          <w:szCs w:val="24"/>
          <w:lang w:eastAsia="uk-UA"/>
        </w:rPr>
        <w:t>о</w:t>
      </w:r>
      <w:r w:rsidR="00210533" w:rsidRPr="00210533">
        <w:rPr>
          <w:color w:val="000000"/>
          <w:sz w:val="24"/>
          <w:szCs w:val="24"/>
          <w:lang w:eastAsia="uk-UA"/>
        </w:rPr>
        <w:t>знайомлення з основними функціями структурних підрозділів підприємств енергетичного комплексу.</w:t>
      </w:r>
    </w:p>
    <w:p w:rsidR="00210533" w:rsidRPr="00210533" w:rsidRDefault="00E93ECE" w:rsidP="00210533">
      <w:pPr>
        <w:pStyle w:val="a4"/>
        <w:numPr>
          <w:ilvl w:val="0"/>
          <w:numId w:val="7"/>
        </w:numPr>
        <w:tabs>
          <w:tab w:val="left" w:pos="961"/>
        </w:tabs>
        <w:ind w:left="851" w:hanging="284"/>
        <w:rPr>
          <w:color w:val="000000"/>
          <w:sz w:val="24"/>
          <w:szCs w:val="24"/>
          <w:lang w:eastAsia="uk-UA"/>
        </w:rPr>
      </w:pPr>
      <w:r>
        <w:rPr>
          <w:color w:val="000000"/>
          <w:sz w:val="24"/>
          <w:szCs w:val="24"/>
          <w:lang w:eastAsia="uk-UA"/>
        </w:rPr>
        <w:t>о</w:t>
      </w:r>
      <w:bookmarkStart w:id="0" w:name="_GoBack"/>
      <w:bookmarkEnd w:id="0"/>
      <w:r w:rsidR="00210533" w:rsidRPr="00210533">
        <w:rPr>
          <w:color w:val="000000"/>
          <w:sz w:val="24"/>
          <w:szCs w:val="24"/>
          <w:lang w:eastAsia="uk-UA"/>
        </w:rPr>
        <w:t>тримання практичних навичок розробки оптимальної структури енергетичного підприємства.</w:t>
      </w:r>
    </w:p>
    <w:p w:rsidR="00B27D58" w:rsidRPr="0090524E" w:rsidRDefault="00561044" w:rsidP="0090524E">
      <w:pPr>
        <w:pStyle w:val="a4"/>
        <w:numPr>
          <w:ilvl w:val="0"/>
          <w:numId w:val="1"/>
        </w:numPr>
        <w:tabs>
          <w:tab w:val="left" w:pos="961"/>
        </w:tabs>
        <w:spacing w:before="1"/>
        <w:ind w:left="0" w:right="0" w:firstLine="567"/>
        <w:rPr>
          <w:sz w:val="24"/>
        </w:rPr>
      </w:pPr>
      <w:r w:rsidRPr="00B27D58">
        <w:rPr>
          <w:b/>
          <w:sz w:val="24"/>
        </w:rPr>
        <w:t xml:space="preserve">Мета та цілі курсу. </w:t>
      </w:r>
      <w:r w:rsidR="0090524E" w:rsidRPr="00EB5E26">
        <w:rPr>
          <w:sz w:val="24"/>
          <w:szCs w:val="24"/>
        </w:rPr>
        <w:t xml:space="preserve">Метою навчальної дисципліни є </w:t>
      </w:r>
      <w:r w:rsidR="00B27D58" w:rsidRPr="0090524E">
        <w:rPr>
          <w:sz w:val="24"/>
        </w:rPr>
        <w:t>засвоєння основних положень з організації виробництва, менеджменту та</w:t>
      </w:r>
      <w:r w:rsidR="00B27D58" w:rsidRPr="00662574">
        <w:t xml:space="preserve"> </w:t>
      </w:r>
      <w:r w:rsidR="00B27D58" w:rsidRPr="00B27D58">
        <w:rPr>
          <w:sz w:val="24"/>
          <w:szCs w:val="24"/>
          <w:lang w:eastAsia="ru-RU"/>
        </w:rPr>
        <w:t>маркетингу на підприємствах електроенергетики</w:t>
      </w:r>
      <w:r w:rsidR="0090524E">
        <w:rPr>
          <w:sz w:val="24"/>
          <w:szCs w:val="24"/>
          <w:lang w:eastAsia="ru-RU"/>
        </w:rPr>
        <w:t>.</w:t>
      </w:r>
    </w:p>
    <w:p w:rsidR="0090524E" w:rsidRPr="0090524E" w:rsidRDefault="0090524E" w:rsidP="0090524E">
      <w:pPr>
        <w:tabs>
          <w:tab w:val="left" w:pos="961"/>
        </w:tabs>
        <w:ind w:firstLine="567"/>
        <w:jc w:val="both"/>
        <w:rPr>
          <w:color w:val="000000"/>
          <w:sz w:val="24"/>
          <w:szCs w:val="24"/>
          <w:lang w:eastAsia="uk-UA"/>
        </w:rPr>
      </w:pPr>
      <w:r w:rsidRPr="0090524E">
        <w:rPr>
          <w:color w:val="000000"/>
          <w:sz w:val="24"/>
          <w:szCs w:val="24"/>
          <w:lang w:eastAsia="uk-UA"/>
        </w:rPr>
        <w:t>Під час вивчення дисципліни здобувач вищої освіти (ЗВО) має набути або розширити наступні загальні (</w:t>
      </w:r>
      <w:proofErr w:type="spellStart"/>
      <w:r w:rsidRPr="0090524E">
        <w:rPr>
          <w:color w:val="000000"/>
          <w:sz w:val="24"/>
          <w:szCs w:val="24"/>
          <w:lang w:eastAsia="uk-UA"/>
        </w:rPr>
        <w:t>ЗКх</w:t>
      </w:r>
      <w:proofErr w:type="spellEnd"/>
      <w:r w:rsidRPr="0090524E">
        <w:rPr>
          <w:color w:val="000000"/>
          <w:sz w:val="24"/>
          <w:szCs w:val="24"/>
          <w:lang w:eastAsia="uk-UA"/>
        </w:rPr>
        <w:t>) та фахові (</w:t>
      </w:r>
      <w:proofErr w:type="spellStart"/>
      <w:r w:rsidRPr="0090524E">
        <w:rPr>
          <w:color w:val="000000"/>
          <w:sz w:val="24"/>
          <w:szCs w:val="24"/>
          <w:lang w:eastAsia="uk-UA"/>
        </w:rPr>
        <w:t>ФКх</w:t>
      </w:r>
      <w:proofErr w:type="spellEnd"/>
      <w:r w:rsidRPr="0090524E">
        <w:rPr>
          <w:color w:val="000000"/>
          <w:sz w:val="24"/>
          <w:szCs w:val="24"/>
          <w:lang w:eastAsia="uk-UA"/>
        </w:rPr>
        <w:t>) компетентності, передбачені освітньою програмою:</w:t>
      </w:r>
    </w:p>
    <w:p w:rsidR="0090524E" w:rsidRPr="0090524E" w:rsidRDefault="0090524E" w:rsidP="0090524E">
      <w:pPr>
        <w:tabs>
          <w:tab w:val="left" w:pos="961"/>
        </w:tabs>
        <w:ind w:firstLine="567"/>
        <w:jc w:val="both"/>
        <w:rPr>
          <w:color w:val="000000"/>
          <w:sz w:val="24"/>
          <w:szCs w:val="24"/>
          <w:lang w:eastAsia="uk-UA"/>
        </w:rPr>
      </w:pPr>
      <w:r w:rsidRPr="0090524E">
        <w:rPr>
          <w:color w:val="000000"/>
          <w:sz w:val="24"/>
          <w:szCs w:val="24"/>
          <w:lang w:eastAsia="uk-UA"/>
        </w:rPr>
        <w:t>ФК5. Здатність розуміти і враховувати соціальні, екологічні, етичні, економічні та комерційні міркування, що впливають на реалізацію технічних рішень в електроенергетиці, електротехніці та електромеханіці.</w:t>
      </w:r>
    </w:p>
    <w:p w:rsidR="0090524E" w:rsidRPr="00E90D4E" w:rsidRDefault="0090524E" w:rsidP="00E90D4E">
      <w:pPr>
        <w:tabs>
          <w:tab w:val="left" w:pos="961"/>
        </w:tabs>
        <w:ind w:firstLine="567"/>
        <w:jc w:val="both"/>
        <w:rPr>
          <w:color w:val="000000"/>
          <w:sz w:val="24"/>
          <w:szCs w:val="24"/>
          <w:lang w:eastAsia="uk-UA"/>
        </w:rPr>
      </w:pPr>
      <w:r w:rsidRPr="00E90D4E">
        <w:rPr>
          <w:color w:val="000000"/>
          <w:sz w:val="24"/>
          <w:szCs w:val="24"/>
          <w:lang w:eastAsia="uk-UA"/>
        </w:rPr>
        <w:t>ЗК05. Здатність приймати обґрунтовані рішення.</w:t>
      </w:r>
    </w:p>
    <w:p w:rsidR="0090524E" w:rsidRPr="00E90D4E" w:rsidRDefault="0090524E" w:rsidP="00E90D4E">
      <w:pPr>
        <w:tabs>
          <w:tab w:val="left" w:pos="961"/>
        </w:tabs>
        <w:ind w:firstLine="567"/>
        <w:jc w:val="both"/>
        <w:rPr>
          <w:color w:val="000000"/>
          <w:sz w:val="24"/>
          <w:szCs w:val="24"/>
          <w:lang w:eastAsia="uk-UA"/>
        </w:rPr>
      </w:pPr>
      <w:r w:rsidRPr="00E90D4E">
        <w:rPr>
          <w:color w:val="000000"/>
          <w:sz w:val="24"/>
          <w:szCs w:val="24"/>
          <w:lang w:eastAsia="uk-UA"/>
        </w:rPr>
        <w:t>ЗК08. Здатність працювати автономно та в команді.</w:t>
      </w:r>
    </w:p>
    <w:p w:rsidR="0090524E" w:rsidRPr="00E90D4E" w:rsidRDefault="00E90D4E" w:rsidP="00E90D4E">
      <w:pPr>
        <w:tabs>
          <w:tab w:val="left" w:pos="961"/>
        </w:tabs>
        <w:ind w:firstLine="567"/>
        <w:jc w:val="both"/>
        <w:rPr>
          <w:color w:val="000000"/>
          <w:sz w:val="24"/>
          <w:szCs w:val="24"/>
          <w:lang w:eastAsia="uk-UA"/>
        </w:rPr>
      </w:pPr>
      <w:r w:rsidRPr="00E90D4E">
        <w:rPr>
          <w:color w:val="000000"/>
          <w:sz w:val="24"/>
          <w:szCs w:val="24"/>
          <w:lang w:eastAsia="uk-UA"/>
        </w:rPr>
        <w:t>ЗК09. Здатність виявляти зворотні зв’язки та корегувати свої дії з їх врахуванням.</w:t>
      </w:r>
    </w:p>
    <w:p w:rsidR="0090524E" w:rsidRPr="00E90D4E" w:rsidRDefault="00E90D4E" w:rsidP="00E90D4E">
      <w:pPr>
        <w:tabs>
          <w:tab w:val="left" w:pos="961"/>
        </w:tabs>
        <w:ind w:firstLine="567"/>
        <w:jc w:val="both"/>
        <w:rPr>
          <w:color w:val="000000"/>
          <w:sz w:val="24"/>
          <w:szCs w:val="24"/>
          <w:lang w:eastAsia="uk-UA"/>
        </w:rPr>
      </w:pPr>
      <w:r w:rsidRPr="00E90D4E">
        <w:rPr>
          <w:color w:val="000000"/>
          <w:sz w:val="24"/>
          <w:szCs w:val="24"/>
          <w:lang w:eastAsia="uk-UA"/>
        </w:rPr>
        <w:t>ЗК10. Здатність спілкуватися з представниками інших професійних груп різного рівня.</w:t>
      </w:r>
    </w:p>
    <w:p w:rsidR="0090524E" w:rsidRPr="0090524E" w:rsidRDefault="00561044" w:rsidP="0090524E">
      <w:pPr>
        <w:pStyle w:val="a4"/>
        <w:numPr>
          <w:ilvl w:val="0"/>
          <w:numId w:val="1"/>
        </w:numPr>
        <w:tabs>
          <w:tab w:val="left" w:pos="961"/>
        </w:tabs>
        <w:spacing w:before="1"/>
        <w:ind w:left="0" w:right="0" w:firstLine="567"/>
        <w:rPr>
          <w:sz w:val="24"/>
        </w:rPr>
      </w:pPr>
      <w:r w:rsidRPr="00B27D58">
        <w:rPr>
          <w:b/>
          <w:sz w:val="24"/>
        </w:rPr>
        <w:t xml:space="preserve">Результати навчання. </w:t>
      </w:r>
    </w:p>
    <w:p w:rsidR="0090524E" w:rsidRPr="0090524E" w:rsidRDefault="0090524E" w:rsidP="0090524E">
      <w:pPr>
        <w:tabs>
          <w:tab w:val="left" w:pos="961"/>
        </w:tabs>
        <w:ind w:firstLine="567"/>
        <w:jc w:val="both"/>
        <w:rPr>
          <w:color w:val="000000"/>
          <w:sz w:val="24"/>
          <w:szCs w:val="24"/>
          <w:lang w:eastAsia="uk-UA"/>
        </w:rPr>
      </w:pPr>
      <w:r w:rsidRPr="00EB5E26">
        <w:rPr>
          <w:color w:val="000000"/>
          <w:sz w:val="24"/>
          <w:szCs w:val="24"/>
          <w:lang w:eastAsia="uk-UA"/>
        </w:rPr>
        <w:t xml:space="preserve">Під час вивчення дисципліни ЗВО має досягти або вдосконалити </w:t>
      </w:r>
      <w:r w:rsidRPr="0090524E">
        <w:rPr>
          <w:color w:val="000000"/>
          <w:sz w:val="24"/>
          <w:szCs w:val="24"/>
          <w:lang w:eastAsia="uk-UA"/>
        </w:rPr>
        <w:t>наступні програмні результати навчання (ПРН), передбачені освітньою програмою:</w:t>
      </w:r>
    </w:p>
    <w:p w:rsidR="0090524E" w:rsidRPr="0090524E" w:rsidRDefault="0090524E" w:rsidP="0090524E">
      <w:pPr>
        <w:tabs>
          <w:tab w:val="left" w:pos="961"/>
        </w:tabs>
        <w:ind w:firstLine="567"/>
        <w:jc w:val="both"/>
        <w:rPr>
          <w:color w:val="000000"/>
          <w:sz w:val="24"/>
          <w:szCs w:val="24"/>
          <w:lang w:eastAsia="uk-UA"/>
        </w:rPr>
      </w:pPr>
      <w:r w:rsidRPr="0090524E">
        <w:rPr>
          <w:color w:val="000000"/>
          <w:sz w:val="24"/>
          <w:szCs w:val="24"/>
          <w:lang w:eastAsia="uk-UA"/>
        </w:rPr>
        <w:t>ПР12. Демонструвати розуміння нормативно-правових актів, норм, правил та стандартів в області електроенергетики, електротехніки та електромеханіки.</w:t>
      </w:r>
    </w:p>
    <w:p w:rsidR="0090524E" w:rsidRPr="0090524E" w:rsidRDefault="0090524E" w:rsidP="0090524E">
      <w:pPr>
        <w:tabs>
          <w:tab w:val="left" w:pos="961"/>
        </w:tabs>
        <w:ind w:firstLine="567"/>
        <w:jc w:val="both"/>
        <w:rPr>
          <w:color w:val="000000"/>
          <w:sz w:val="24"/>
          <w:szCs w:val="24"/>
          <w:lang w:eastAsia="uk-UA"/>
        </w:rPr>
      </w:pPr>
      <w:r w:rsidRPr="0090524E">
        <w:rPr>
          <w:color w:val="000000"/>
          <w:sz w:val="24"/>
          <w:szCs w:val="24"/>
          <w:lang w:eastAsia="uk-UA"/>
        </w:rPr>
        <w:t>ПР13. Виявляти основні чинники та технічні проблеми, що можуть заважати впровадженню сучасних методів керування електроенергетичними, електротехнічними та електромеханічними системами.</w:t>
      </w:r>
    </w:p>
    <w:p w:rsidR="0090524E" w:rsidRPr="0090524E" w:rsidRDefault="0090524E" w:rsidP="0090524E">
      <w:pPr>
        <w:tabs>
          <w:tab w:val="left" w:pos="961"/>
        </w:tabs>
        <w:ind w:firstLine="567"/>
        <w:jc w:val="both"/>
        <w:rPr>
          <w:color w:val="000000"/>
          <w:sz w:val="24"/>
          <w:szCs w:val="24"/>
          <w:lang w:eastAsia="uk-UA"/>
        </w:rPr>
      </w:pPr>
      <w:r w:rsidRPr="0090524E">
        <w:rPr>
          <w:color w:val="000000"/>
          <w:sz w:val="24"/>
          <w:szCs w:val="24"/>
          <w:lang w:eastAsia="uk-UA"/>
        </w:rPr>
        <w:t xml:space="preserve">ПР15. Обґрунтовувати організаційні та технічні заходи для забезпечення вимог щодо </w:t>
      </w:r>
      <w:r w:rsidRPr="0090524E">
        <w:rPr>
          <w:color w:val="000000"/>
          <w:sz w:val="24"/>
          <w:szCs w:val="24"/>
          <w:lang w:eastAsia="uk-UA"/>
        </w:rPr>
        <w:lastRenderedPageBreak/>
        <w:t>охорони навколишнього середовища, цивільного захисту та охорони праці в галузі електроенергетики, електротехніки та електромеханіки.</w:t>
      </w:r>
    </w:p>
    <w:p w:rsidR="00B27D58" w:rsidRPr="0090524E" w:rsidRDefault="00B27D58" w:rsidP="0090524E">
      <w:pPr>
        <w:pStyle w:val="a4"/>
        <w:tabs>
          <w:tab w:val="left" w:pos="961"/>
        </w:tabs>
        <w:spacing w:before="1"/>
        <w:ind w:left="567" w:right="0" w:firstLine="0"/>
        <w:rPr>
          <w:sz w:val="24"/>
        </w:rPr>
      </w:pPr>
      <w:r w:rsidRPr="0090524E">
        <w:rPr>
          <w:sz w:val="24"/>
        </w:rPr>
        <w:t>У результаті вивчення навчальної дисципліни студент повинен:</w:t>
      </w:r>
    </w:p>
    <w:p w:rsidR="00B27D58" w:rsidRPr="00B27D58" w:rsidRDefault="00B27D58" w:rsidP="0090524E">
      <w:pPr>
        <w:tabs>
          <w:tab w:val="left" w:pos="961"/>
        </w:tabs>
        <w:ind w:firstLine="567"/>
        <w:jc w:val="both"/>
        <w:rPr>
          <w:color w:val="000000"/>
          <w:sz w:val="24"/>
          <w:szCs w:val="24"/>
          <w:lang w:eastAsia="uk-UA"/>
        </w:rPr>
      </w:pPr>
      <w:r>
        <w:rPr>
          <w:b/>
          <w:sz w:val="24"/>
          <w:szCs w:val="24"/>
        </w:rPr>
        <w:t>Знати</w:t>
      </w:r>
      <w:r w:rsidRPr="001741F8">
        <w:rPr>
          <w:b/>
          <w:sz w:val="24"/>
          <w:szCs w:val="24"/>
        </w:rPr>
        <w:t xml:space="preserve"> </w:t>
      </w:r>
      <w:r w:rsidRPr="003C4C3E">
        <w:rPr>
          <w:sz w:val="24"/>
          <w:szCs w:val="24"/>
        </w:rPr>
        <w:t>о</w:t>
      </w:r>
      <w:r w:rsidRPr="003C4C3E">
        <w:rPr>
          <w:color w:val="000000"/>
          <w:sz w:val="24"/>
          <w:szCs w:val="24"/>
          <w:lang w:eastAsia="uk-UA"/>
        </w:rPr>
        <w:t>рга</w:t>
      </w:r>
      <w:r w:rsidRPr="00B27D58">
        <w:rPr>
          <w:color w:val="000000"/>
          <w:sz w:val="24"/>
          <w:szCs w:val="24"/>
          <w:lang w:eastAsia="uk-UA"/>
        </w:rPr>
        <w:t>нізаційні основи енергетичної галузі України, її структуру, правові форми суб’єктів електроенергетики</w:t>
      </w:r>
      <w:r w:rsidR="001741F8" w:rsidRPr="001741F8">
        <w:rPr>
          <w:color w:val="000000"/>
          <w:sz w:val="24"/>
          <w:szCs w:val="24"/>
          <w:lang w:eastAsia="uk-UA"/>
        </w:rPr>
        <w:t>; о</w:t>
      </w:r>
      <w:r w:rsidRPr="00B27D58">
        <w:rPr>
          <w:color w:val="000000"/>
          <w:sz w:val="24"/>
          <w:szCs w:val="24"/>
          <w:lang w:eastAsia="uk-UA"/>
        </w:rPr>
        <w:t>сновні ф</w:t>
      </w:r>
      <w:r w:rsidR="001741F8">
        <w:rPr>
          <w:color w:val="000000"/>
          <w:sz w:val="24"/>
          <w:szCs w:val="24"/>
          <w:lang w:eastAsia="uk-UA"/>
        </w:rPr>
        <w:t>ункції підприємств електромереж;</w:t>
      </w:r>
      <w:r w:rsidRPr="00B27D58">
        <w:rPr>
          <w:color w:val="000000"/>
          <w:sz w:val="24"/>
          <w:szCs w:val="24"/>
          <w:lang w:eastAsia="uk-UA"/>
        </w:rPr>
        <w:t xml:space="preserve"> «Правила організації технічного обслуговування та ремонту обладнання, буді</w:t>
      </w:r>
      <w:r w:rsidR="001741F8">
        <w:rPr>
          <w:color w:val="000000"/>
          <w:sz w:val="24"/>
          <w:szCs w:val="24"/>
          <w:lang w:eastAsia="uk-UA"/>
        </w:rPr>
        <w:t>вель і споруд електростанцій та мереж»;</w:t>
      </w:r>
      <w:r w:rsidRPr="00B27D58">
        <w:rPr>
          <w:color w:val="000000"/>
          <w:sz w:val="24"/>
          <w:szCs w:val="24"/>
          <w:lang w:eastAsia="uk-UA"/>
        </w:rPr>
        <w:t xml:space="preserve"> </w:t>
      </w:r>
      <w:r w:rsidR="001741F8" w:rsidRPr="001741F8">
        <w:rPr>
          <w:color w:val="000000"/>
          <w:sz w:val="24"/>
          <w:szCs w:val="24"/>
          <w:lang w:eastAsia="uk-UA"/>
        </w:rPr>
        <w:t>п</w:t>
      </w:r>
      <w:r w:rsidRPr="00B27D58">
        <w:rPr>
          <w:color w:val="000000"/>
          <w:sz w:val="24"/>
          <w:szCs w:val="24"/>
          <w:lang w:eastAsia="uk-UA"/>
        </w:rPr>
        <w:t>орядок визначення об’ємів обслуговування та чисельності персоналу підприємс</w:t>
      </w:r>
      <w:r w:rsidR="001741F8">
        <w:rPr>
          <w:color w:val="000000"/>
          <w:sz w:val="24"/>
          <w:szCs w:val="24"/>
          <w:lang w:eastAsia="uk-UA"/>
        </w:rPr>
        <w:t xml:space="preserve">тв та підрозділів електромереж; </w:t>
      </w:r>
      <w:r w:rsidR="001741F8" w:rsidRPr="001741F8">
        <w:rPr>
          <w:color w:val="000000"/>
          <w:sz w:val="24"/>
          <w:szCs w:val="24"/>
          <w:lang w:eastAsia="uk-UA"/>
        </w:rPr>
        <w:t>г</w:t>
      </w:r>
      <w:r w:rsidRPr="00B27D58">
        <w:rPr>
          <w:color w:val="000000"/>
          <w:sz w:val="24"/>
          <w:szCs w:val="24"/>
          <w:lang w:eastAsia="uk-UA"/>
        </w:rPr>
        <w:t xml:space="preserve">оловні </w:t>
      </w:r>
      <w:r w:rsidR="001741F8">
        <w:rPr>
          <w:color w:val="000000"/>
          <w:sz w:val="24"/>
          <w:szCs w:val="24"/>
          <w:lang w:eastAsia="uk-UA"/>
        </w:rPr>
        <w:t xml:space="preserve">поняття та функції менеджменту; </w:t>
      </w:r>
      <w:r w:rsidR="001741F8" w:rsidRPr="001741F8">
        <w:rPr>
          <w:color w:val="000000"/>
          <w:sz w:val="24"/>
          <w:szCs w:val="24"/>
          <w:lang w:eastAsia="uk-UA"/>
        </w:rPr>
        <w:t>с</w:t>
      </w:r>
      <w:r w:rsidRPr="00B27D58">
        <w:rPr>
          <w:color w:val="000000"/>
          <w:sz w:val="24"/>
          <w:szCs w:val="24"/>
          <w:lang w:eastAsia="uk-UA"/>
        </w:rPr>
        <w:t xml:space="preserve">пецифіку менеджменту у </w:t>
      </w:r>
      <w:r w:rsidR="001741F8" w:rsidRPr="001741F8">
        <w:rPr>
          <w:color w:val="000000"/>
          <w:sz w:val="24"/>
          <w:szCs w:val="24"/>
          <w:lang w:eastAsia="uk-UA"/>
        </w:rPr>
        <w:t>е</w:t>
      </w:r>
      <w:r w:rsidR="001741F8">
        <w:rPr>
          <w:color w:val="000000"/>
          <w:sz w:val="24"/>
          <w:szCs w:val="24"/>
          <w:lang w:eastAsia="uk-UA"/>
        </w:rPr>
        <w:t xml:space="preserve">лектроенергетичній галузі; </w:t>
      </w:r>
      <w:r w:rsidR="001741F8" w:rsidRPr="001741F8">
        <w:rPr>
          <w:color w:val="000000"/>
          <w:sz w:val="24"/>
          <w:szCs w:val="24"/>
          <w:lang w:eastAsia="uk-UA"/>
        </w:rPr>
        <w:t>с</w:t>
      </w:r>
      <w:r w:rsidRPr="00B27D58">
        <w:rPr>
          <w:color w:val="000000"/>
          <w:sz w:val="24"/>
          <w:szCs w:val="24"/>
          <w:lang w:eastAsia="uk-UA"/>
        </w:rPr>
        <w:t>утність і особливості</w:t>
      </w:r>
      <w:r w:rsidR="001741F8">
        <w:rPr>
          <w:color w:val="000000"/>
          <w:sz w:val="24"/>
          <w:szCs w:val="24"/>
          <w:lang w:eastAsia="uk-UA"/>
        </w:rPr>
        <w:t xml:space="preserve"> маркетингу у електроенергетиці; </w:t>
      </w:r>
      <w:r w:rsidR="001741F8" w:rsidRPr="001741F8">
        <w:rPr>
          <w:color w:val="000000"/>
          <w:sz w:val="24"/>
          <w:szCs w:val="24"/>
          <w:lang w:eastAsia="uk-UA"/>
        </w:rPr>
        <w:t>п</w:t>
      </w:r>
      <w:r w:rsidRPr="00B27D58">
        <w:rPr>
          <w:color w:val="000000"/>
          <w:sz w:val="24"/>
          <w:szCs w:val="24"/>
          <w:lang w:eastAsia="uk-UA"/>
        </w:rPr>
        <w:t xml:space="preserve">роцес управління </w:t>
      </w:r>
      <w:r w:rsidR="001741F8">
        <w:rPr>
          <w:color w:val="000000"/>
          <w:sz w:val="24"/>
          <w:szCs w:val="24"/>
          <w:lang w:eastAsia="uk-UA"/>
        </w:rPr>
        <w:t>маркетингом у електроенергетиці;</w:t>
      </w:r>
      <w:r w:rsidRPr="00B27D58">
        <w:rPr>
          <w:color w:val="000000"/>
          <w:sz w:val="24"/>
          <w:szCs w:val="24"/>
          <w:lang w:eastAsia="uk-UA"/>
        </w:rPr>
        <w:t xml:space="preserve"> </w:t>
      </w:r>
      <w:r w:rsidR="001741F8" w:rsidRPr="001741F8">
        <w:rPr>
          <w:color w:val="000000"/>
          <w:sz w:val="24"/>
          <w:szCs w:val="24"/>
          <w:lang w:eastAsia="uk-UA"/>
        </w:rPr>
        <w:t>п</w:t>
      </w:r>
      <w:r w:rsidRPr="00B27D58">
        <w:rPr>
          <w:color w:val="000000"/>
          <w:sz w:val="24"/>
          <w:szCs w:val="24"/>
          <w:lang w:eastAsia="uk-UA"/>
        </w:rPr>
        <w:t xml:space="preserve">ризначення, сутність та функціювання ринку електроенергії. </w:t>
      </w:r>
    </w:p>
    <w:p w:rsidR="00B27D58" w:rsidRPr="00B27D58" w:rsidRDefault="001741F8" w:rsidP="0090524E">
      <w:pPr>
        <w:tabs>
          <w:tab w:val="left" w:pos="961"/>
        </w:tabs>
        <w:ind w:firstLine="567"/>
        <w:jc w:val="both"/>
        <w:rPr>
          <w:color w:val="000000"/>
          <w:sz w:val="24"/>
          <w:szCs w:val="24"/>
          <w:lang w:eastAsia="uk-UA"/>
        </w:rPr>
      </w:pPr>
      <w:r w:rsidRPr="001741F8">
        <w:rPr>
          <w:b/>
          <w:sz w:val="24"/>
          <w:szCs w:val="24"/>
        </w:rPr>
        <w:t>В</w:t>
      </w:r>
      <w:r>
        <w:rPr>
          <w:b/>
          <w:sz w:val="24"/>
          <w:szCs w:val="24"/>
        </w:rPr>
        <w:t>міти</w:t>
      </w:r>
      <w:r w:rsidRPr="003C4C3E">
        <w:rPr>
          <w:sz w:val="24"/>
          <w:szCs w:val="24"/>
        </w:rPr>
        <w:t xml:space="preserve"> р</w:t>
      </w:r>
      <w:r w:rsidR="00B27D58" w:rsidRPr="003C4C3E">
        <w:rPr>
          <w:color w:val="000000"/>
          <w:sz w:val="24"/>
          <w:szCs w:val="24"/>
          <w:lang w:eastAsia="uk-UA"/>
        </w:rPr>
        <w:t>озраховувати</w:t>
      </w:r>
      <w:r w:rsidR="00B27D58" w:rsidRPr="00B27D58">
        <w:rPr>
          <w:color w:val="000000"/>
          <w:sz w:val="24"/>
          <w:szCs w:val="24"/>
          <w:lang w:eastAsia="uk-UA"/>
        </w:rPr>
        <w:t xml:space="preserve"> об’єми обслуговування та необхідну чисельність персоналу для організації експлуатації у</w:t>
      </w:r>
      <w:r>
        <w:rPr>
          <w:color w:val="000000"/>
          <w:sz w:val="24"/>
          <w:szCs w:val="24"/>
          <w:lang w:eastAsia="uk-UA"/>
        </w:rPr>
        <w:t xml:space="preserve"> підприємстві електроенергетики; </w:t>
      </w:r>
      <w:r w:rsidRPr="001741F8">
        <w:rPr>
          <w:color w:val="000000"/>
          <w:sz w:val="24"/>
          <w:szCs w:val="24"/>
          <w:lang w:eastAsia="uk-UA"/>
        </w:rPr>
        <w:t>з</w:t>
      </w:r>
      <w:r w:rsidR="00B27D58" w:rsidRPr="00B27D58">
        <w:rPr>
          <w:color w:val="000000"/>
          <w:sz w:val="24"/>
          <w:szCs w:val="24"/>
          <w:lang w:eastAsia="uk-UA"/>
        </w:rPr>
        <w:t>астосовувати прийоми менеджменту та маркетингу при вирішення проблем організації виробництва на підприємствах електроенергетичної галузі.</w:t>
      </w:r>
    </w:p>
    <w:p w:rsidR="00B9056F" w:rsidRPr="00B27D58" w:rsidRDefault="00561044" w:rsidP="00B27D58">
      <w:pPr>
        <w:pStyle w:val="a4"/>
        <w:numPr>
          <w:ilvl w:val="0"/>
          <w:numId w:val="1"/>
        </w:numPr>
        <w:tabs>
          <w:tab w:val="left" w:pos="961"/>
        </w:tabs>
        <w:spacing w:after="8"/>
        <w:ind w:right="0" w:firstLine="360"/>
        <w:rPr>
          <w:sz w:val="24"/>
        </w:rPr>
      </w:pPr>
      <w:r w:rsidRPr="00B27D58">
        <w:rPr>
          <w:b/>
          <w:sz w:val="24"/>
        </w:rPr>
        <w:t xml:space="preserve">Обсяг курсу. </w:t>
      </w:r>
      <w:r w:rsidR="001741F8">
        <w:rPr>
          <w:sz w:val="24"/>
          <w:szCs w:val="24"/>
          <w:lang w:val="ru-RU"/>
        </w:rPr>
        <w:t>4</w:t>
      </w:r>
      <w:r w:rsidR="001741F8" w:rsidRPr="00F277FC">
        <w:rPr>
          <w:sz w:val="24"/>
          <w:szCs w:val="24"/>
        </w:rPr>
        <w:t xml:space="preserve"> кредити</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54"/>
        <w:gridCol w:w="4458"/>
      </w:tblGrid>
      <w:tr w:rsidR="00B9056F" w:rsidRPr="00585411">
        <w:trPr>
          <w:trHeight w:val="476"/>
        </w:trPr>
        <w:tc>
          <w:tcPr>
            <w:tcW w:w="5854" w:type="dxa"/>
          </w:tcPr>
          <w:p w:rsidR="00B9056F" w:rsidRPr="00585411" w:rsidRDefault="00561044">
            <w:pPr>
              <w:pStyle w:val="TableParagraph"/>
              <w:spacing w:before="96"/>
              <w:ind w:left="2243" w:right="2220"/>
              <w:jc w:val="center"/>
              <w:rPr>
                <w:b/>
                <w:sz w:val="24"/>
              </w:rPr>
            </w:pPr>
            <w:r w:rsidRPr="00585411">
              <w:rPr>
                <w:b/>
                <w:sz w:val="24"/>
              </w:rPr>
              <w:t>Вид заняття</w:t>
            </w:r>
          </w:p>
        </w:tc>
        <w:tc>
          <w:tcPr>
            <w:tcW w:w="4458" w:type="dxa"/>
          </w:tcPr>
          <w:p w:rsidR="00B9056F" w:rsidRPr="00585411" w:rsidRDefault="00561044">
            <w:pPr>
              <w:pStyle w:val="TableParagraph"/>
              <w:spacing w:before="96"/>
              <w:ind w:left="1073"/>
              <w:rPr>
                <w:b/>
                <w:sz w:val="24"/>
              </w:rPr>
            </w:pPr>
            <w:r w:rsidRPr="00585411">
              <w:rPr>
                <w:b/>
                <w:sz w:val="24"/>
              </w:rPr>
              <w:t>Загальна к-сть годин</w:t>
            </w:r>
          </w:p>
        </w:tc>
      </w:tr>
      <w:tr w:rsidR="00B9056F" w:rsidRPr="00585411">
        <w:trPr>
          <w:trHeight w:val="468"/>
        </w:trPr>
        <w:tc>
          <w:tcPr>
            <w:tcW w:w="5854" w:type="dxa"/>
          </w:tcPr>
          <w:p w:rsidR="00B9056F" w:rsidRPr="00585411" w:rsidRDefault="00561044" w:rsidP="00A923F2">
            <w:pPr>
              <w:pStyle w:val="TableParagraph"/>
              <w:spacing w:before="84"/>
              <w:ind w:left="102"/>
              <w:jc w:val="center"/>
              <w:rPr>
                <w:sz w:val="24"/>
              </w:rPr>
            </w:pPr>
            <w:r w:rsidRPr="00585411">
              <w:rPr>
                <w:sz w:val="24"/>
              </w:rPr>
              <w:t>лекції</w:t>
            </w:r>
          </w:p>
        </w:tc>
        <w:tc>
          <w:tcPr>
            <w:tcW w:w="4458" w:type="dxa"/>
          </w:tcPr>
          <w:p w:rsidR="00B9056F" w:rsidRPr="00A923F2" w:rsidRDefault="00596262" w:rsidP="00A923F2">
            <w:pPr>
              <w:pStyle w:val="TableParagraph"/>
              <w:ind w:left="0"/>
              <w:jc w:val="center"/>
              <w:rPr>
                <w:sz w:val="24"/>
                <w:lang w:val="ru-RU"/>
              </w:rPr>
            </w:pPr>
            <w:r>
              <w:rPr>
                <w:sz w:val="24"/>
                <w:lang w:val="ru-RU"/>
              </w:rPr>
              <w:t>24</w:t>
            </w:r>
          </w:p>
        </w:tc>
      </w:tr>
      <w:tr w:rsidR="00B9056F" w:rsidRPr="00585411">
        <w:trPr>
          <w:trHeight w:val="471"/>
        </w:trPr>
        <w:tc>
          <w:tcPr>
            <w:tcW w:w="5854" w:type="dxa"/>
          </w:tcPr>
          <w:p w:rsidR="00B9056F" w:rsidRPr="00585411" w:rsidRDefault="00561044" w:rsidP="00596262">
            <w:pPr>
              <w:pStyle w:val="TableParagraph"/>
              <w:spacing w:before="88"/>
              <w:ind w:left="102"/>
              <w:jc w:val="center"/>
              <w:rPr>
                <w:sz w:val="24"/>
              </w:rPr>
            </w:pPr>
            <w:r w:rsidRPr="00585411">
              <w:rPr>
                <w:sz w:val="24"/>
              </w:rPr>
              <w:t xml:space="preserve">практичні </w:t>
            </w:r>
            <w:r w:rsidR="00596262">
              <w:rPr>
                <w:sz w:val="24"/>
              </w:rPr>
              <w:t>заняття</w:t>
            </w:r>
          </w:p>
        </w:tc>
        <w:tc>
          <w:tcPr>
            <w:tcW w:w="4458" w:type="dxa"/>
          </w:tcPr>
          <w:p w:rsidR="00B9056F" w:rsidRPr="00596262" w:rsidRDefault="00596262" w:rsidP="00596262">
            <w:pPr>
              <w:pStyle w:val="TableParagraph"/>
              <w:ind w:left="0"/>
              <w:jc w:val="center"/>
              <w:rPr>
                <w:sz w:val="24"/>
                <w:lang w:val="ru-RU"/>
              </w:rPr>
            </w:pPr>
            <w:r>
              <w:rPr>
                <w:sz w:val="24"/>
                <w:lang w:val="ru-RU"/>
              </w:rPr>
              <w:t>16</w:t>
            </w:r>
          </w:p>
        </w:tc>
      </w:tr>
      <w:tr w:rsidR="00B9056F" w:rsidRPr="00585411">
        <w:trPr>
          <w:trHeight w:val="472"/>
        </w:trPr>
        <w:tc>
          <w:tcPr>
            <w:tcW w:w="5854" w:type="dxa"/>
          </w:tcPr>
          <w:p w:rsidR="00B9056F" w:rsidRPr="00585411" w:rsidRDefault="00561044" w:rsidP="00596262">
            <w:pPr>
              <w:pStyle w:val="TableParagraph"/>
              <w:spacing w:before="88"/>
              <w:ind w:left="102"/>
              <w:jc w:val="center"/>
              <w:rPr>
                <w:sz w:val="24"/>
              </w:rPr>
            </w:pPr>
            <w:r w:rsidRPr="00585411">
              <w:rPr>
                <w:sz w:val="24"/>
              </w:rPr>
              <w:t>самостійна робота</w:t>
            </w:r>
          </w:p>
        </w:tc>
        <w:tc>
          <w:tcPr>
            <w:tcW w:w="4458" w:type="dxa"/>
          </w:tcPr>
          <w:p w:rsidR="00B9056F" w:rsidRPr="00585411" w:rsidRDefault="00596262" w:rsidP="00596262">
            <w:pPr>
              <w:pStyle w:val="TableParagraph"/>
              <w:ind w:left="0"/>
              <w:jc w:val="center"/>
              <w:rPr>
                <w:sz w:val="24"/>
              </w:rPr>
            </w:pPr>
            <w:r>
              <w:rPr>
                <w:sz w:val="24"/>
                <w:lang w:val="ru-RU"/>
              </w:rPr>
              <w:t>80</w:t>
            </w:r>
          </w:p>
        </w:tc>
      </w:tr>
    </w:tbl>
    <w:p w:rsidR="00B9056F" w:rsidRPr="00585411" w:rsidRDefault="00561044">
      <w:pPr>
        <w:pStyle w:val="a4"/>
        <w:numPr>
          <w:ilvl w:val="0"/>
          <w:numId w:val="1"/>
        </w:numPr>
        <w:tabs>
          <w:tab w:val="left" w:pos="917"/>
        </w:tabs>
        <w:ind w:firstLine="360"/>
        <w:rPr>
          <w:sz w:val="24"/>
        </w:rPr>
      </w:pPr>
      <w:proofErr w:type="spellStart"/>
      <w:r w:rsidRPr="00585411">
        <w:rPr>
          <w:b/>
          <w:sz w:val="24"/>
        </w:rPr>
        <w:t>Пререквізити</w:t>
      </w:r>
      <w:proofErr w:type="spellEnd"/>
      <w:r w:rsidRPr="00585411">
        <w:rPr>
          <w:b/>
          <w:sz w:val="24"/>
        </w:rPr>
        <w:t xml:space="preserve">. </w:t>
      </w:r>
      <w:r w:rsidR="00A923F2" w:rsidRPr="00596262">
        <w:rPr>
          <w:color w:val="000000"/>
          <w:sz w:val="24"/>
          <w:szCs w:val="24"/>
          <w:lang w:eastAsia="uk-UA"/>
        </w:rPr>
        <w:t xml:space="preserve">Дисципліна спирається на знання з дисциплін </w:t>
      </w:r>
      <w:r w:rsidR="00596262" w:rsidRPr="00596262">
        <w:rPr>
          <w:color w:val="000000"/>
          <w:sz w:val="24"/>
          <w:szCs w:val="24"/>
          <w:lang w:eastAsia="uk-UA"/>
        </w:rPr>
        <w:t>«Монтаж та експлуатація електрообладнання електроенергетичних систем»,</w:t>
      </w:r>
      <w:r w:rsidR="00596262">
        <w:rPr>
          <w:sz w:val="24"/>
          <w:szCs w:val="24"/>
        </w:rPr>
        <w:t xml:space="preserve"> </w:t>
      </w:r>
      <w:r w:rsidR="00596262" w:rsidRPr="00596262">
        <w:rPr>
          <w:color w:val="000000"/>
          <w:sz w:val="24"/>
          <w:szCs w:val="24"/>
          <w:lang w:eastAsia="uk-UA"/>
        </w:rPr>
        <w:t>«Математичні основи прийняття рішень в електроенергетичних система»</w:t>
      </w:r>
      <w:r w:rsidR="00596262">
        <w:rPr>
          <w:color w:val="000000"/>
          <w:sz w:val="24"/>
          <w:szCs w:val="24"/>
          <w:lang w:eastAsia="uk-UA"/>
        </w:rPr>
        <w:t>.</w:t>
      </w:r>
    </w:p>
    <w:p w:rsidR="00B9056F" w:rsidRPr="00596262" w:rsidRDefault="00561044" w:rsidP="00596262">
      <w:pPr>
        <w:pStyle w:val="a4"/>
        <w:numPr>
          <w:ilvl w:val="0"/>
          <w:numId w:val="1"/>
        </w:numPr>
        <w:tabs>
          <w:tab w:val="left" w:pos="897"/>
        </w:tabs>
        <w:spacing w:before="8"/>
        <w:ind w:right="136" w:firstLine="360"/>
        <w:rPr>
          <w:sz w:val="24"/>
        </w:rPr>
      </w:pPr>
      <w:r w:rsidRPr="00596262">
        <w:rPr>
          <w:b/>
          <w:sz w:val="24"/>
        </w:rPr>
        <w:t xml:space="preserve">Система оцінювання та вимоги </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9"/>
        <w:gridCol w:w="4369"/>
      </w:tblGrid>
      <w:tr w:rsidR="00596262" w:rsidRPr="00F277FC" w:rsidTr="00796FED">
        <w:trPr>
          <w:trHeight w:val="217"/>
        </w:trPr>
        <w:tc>
          <w:tcPr>
            <w:tcW w:w="5979" w:type="dxa"/>
          </w:tcPr>
          <w:p w:rsidR="00596262" w:rsidRPr="00F277FC" w:rsidRDefault="00596262" w:rsidP="00796FED">
            <w:pPr>
              <w:pStyle w:val="TableParagraph"/>
              <w:spacing w:line="259" w:lineRule="exact"/>
              <w:ind w:left="25"/>
              <w:jc w:val="center"/>
              <w:rPr>
                <w:sz w:val="24"/>
                <w:szCs w:val="24"/>
              </w:rPr>
            </w:pPr>
            <w:r w:rsidRPr="00F277FC">
              <w:rPr>
                <w:b/>
                <w:bCs/>
                <w:sz w:val="24"/>
                <w:szCs w:val="24"/>
              </w:rPr>
              <w:t>Вид роботи</w:t>
            </w:r>
          </w:p>
        </w:tc>
        <w:tc>
          <w:tcPr>
            <w:tcW w:w="4369" w:type="dxa"/>
          </w:tcPr>
          <w:p w:rsidR="00596262" w:rsidRPr="00F277FC" w:rsidRDefault="00596262" w:rsidP="00796FED">
            <w:pPr>
              <w:pStyle w:val="TableParagraph"/>
              <w:ind w:left="0"/>
              <w:jc w:val="center"/>
              <w:rPr>
                <w:sz w:val="24"/>
                <w:szCs w:val="24"/>
              </w:rPr>
            </w:pPr>
            <w:r w:rsidRPr="00F277FC">
              <w:rPr>
                <w:b/>
                <w:bCs/>
                <w:sz w:val="24"/>
                <w:szCs w:val="24"/>
              </w:rPr>
              <w:t>Максимальна кількість балів</w:t>
            </w:r>
          </w:p>
        </w:tc>
      </w:tr>
      <w:tr w:rsidR="00596262" w:rsidRPr="00F277FC" w:rsidTr="00796FED">
        <w:trPr>
          <w:trHeight w:val="217"/>
        </w:trPr>
        <w:tc>
          <w:tcPr>
            <w:tcW w:w="5979" w:type="dxa"/>
          </w:tcPr>
          <w:p w:rsidR="00596262" w:rsidRPr="00F277FC" w:rsidRDefault="00596262" w:rsidP="00796FED">
            <w:pPr>
              <w:pStyle w:val="TableParagraph"/>
              <w:spacing w:line="259" w:lineRule="exact"/>
              <w:ind w:left="25"/>
              <w:jc w:val="center"/>
              <w:rPr>
                <w:sz w:val="24"/>
                <w:szCs w:val="24"/>
              </w:rPr>
            </w:pPr>
            <w:r w:rsidRPr="00F277FC">
              <w:rPr>
                <w:sz w:val="24"/>
                <w:szCs w:val="24"/>
              </w:rPr>
              <w:t>Відвідування занять</w:t>
            </w:r>
          </w:p>
        </w:tc>
        <w:tc>
          <w:tcPr>
            <w:tcW w:w="4369" w:type="dxa"/>
          </w:tcPr>
          <w:p w:rsidR="00596262" w:rsidRPr="00F277FC" w:rsidRDefault="00596262" w:rsidP="00796FED">
            <w:pPr>
              <w:pStyle w:val="TableParagraph"/>
              <w:ind w:left="0"/>
              <w:jc w:val="center"/>
              <w:rPr>
                <w:sz w:val="24"/>
                <w:szCs w:val="24"/>
              </w:rPr>
            </w:pPr>
            <w:r w:rsidRPr="00F277FC">
              <w:rPr>
                <w:sz w:val="24"/>
                <w:szCs w:val="24"/>
              </w:rPr>
              <w:t>5</w:t>
            </w:r>
          </w:p>
        </w:tc>
      </w:tr>
      <w:tr w:rsidR="00596262" w:rsidRPr="00F277FC" w:rsidTr="00796FED">
        <w:trPr>
          <w:trHeight w:val="197"/>
        </w:trPr>
        <w:tc>
          <w:tcPr>
            <w:tcW w:w="5979" w:type="dxa"/>
          </w:tcPr>
          <w:p w:rsidR="00596262" w:rsidRPr="00F277FC" w:rsidRDefault="00596262" w:rsidP="00796FED">
            <w:pPr>
              <w:pStyle w:val="TableParagraph"/>
              <w:spacing w:before="2" w:line="276" w:lineRule="exact"/>
              <w:ind w:left="25" w:right="338"/>
              <w:jc w:val="center"/>
              <w:rPr>
                <w:sz w:val="24"/>
                <w:szCs w:val="24"/>
              </w:rPr>
            </w:pPr>
            <w:r w:rsidRPr="00F277FC">
              <w:rPr>
                <w:sz w:val="24"/>
                <w:szCs w:val="24"/>
              </w:rPr>
              <w:t>Виконання лабораторних робіт</w:t>
            </w:r>
          </w:p>
        </w:tc>
        <w:tc>
          <w:tcPr>
            <w:tcW w:w="4369" w:type="dxa"/>
          </w:tcPr>
          <w:p w:rsidR="00596262" w:rsidRPr="00F277FC" w:rsidRDefault="00596262" w:rsidP="00796FED">
            <w:pPr>
              <w:pStyle w:val="TableParagraph"/>
              <w:ind w:left="0"/>
              <w:jc w:val="center"/>
              <w:rPr>
                <w:sz w:val="24"/>
                <w:szCs w:val="24"/>
              </w:rPr>
            </w:pPr>
            <w:r w:rsidRPr="00F277FC">
              <w:rPr>
                <w:sz w:val="24"/>
                <w:szCs w:val="24"/>
              </w:rPr>
              <w:t>20</w:t>
            </w:r>
          </w:p>
        </w:tc>
      </w:tr>
      <w:tr w:rsidR="00596262" w:rsidRPr="00F277FC" w:rsidTr="00796FED">
        <w:trPr>
          <w:trHeight w:val="273"/>
        </w:trPr>
        <w:tc>
          <w:tcPr>
            <w:tcW w:w="5979" w:type="dxa"/>
          </w:tcPr>
          <w:p w:rsidR="00596262" w:rsidRPr="00F277FC" w:rsidRDefault="00596262" w:rsidP="00796FED">
            <w:pPr>
              <w:pStyle w:val="TableParagraph"/>
              <w:spacing w:line="254" w:lineRule="exact"/>
              <w:ind w:left="25"/>
              <w:jc w:val="center"/>
              <w:rPr>
                <w:sz w:val="24"/>
                <w:szCs w:val="24"/>
              </w:rPr>
            </w:pPr>
            <w:r w:rsidRPr="00F277FC">
              <w:rPr>
                <w:sz w:val="24"/>
                <w:szCs w:val="24"/>
              </w:rPr>
              <w:t>Захист лабораторних робіт</w:t>
            </w:r>
          </w:p>
        </w:tc>
        <w:tc>
          <w:tcPr>
            <w:tcW w:w="4369" w:type="dxa"/>
          </w:tcPr>
          <w:p w:rsidR="00596262" w:rsidRPr="00F277FC" w:rsidRDefault="00596262" w:rsidP="00796FED">
            <w:pPr>
              <w:pStyle w:val="TableParagraph"/>
              <w:ind w:left="0"/>
              <w:jc w:val="center"/>
              <w:rPr>
                <w:sz w:val="24"/>
                <w:szCs w:val="24"/>
              </w:rPr>
            </w:pPr>
            <w:r w:rsidRPr="00F277FC">
              <w:rPr>
                <w:sz w:val="24"/>
                <w:szCs w:val="24"/>
              </w:rPr>
              <w:t>15</w:t>
            </w:r>
          </w:p>
        </w:tc>
      </w:tr>
      <w:tr w:rsidR="00596262" w:rsidRPr="00F277FC" w:rsidTr="00796FED">
        <w:trPr>
          <w:trHeight w:val="347"/>
        </w:trPr>
        <w:tc>
          <w:tcPr>
            <w:tcW w:w="5979" w:type="dxa"/>
          </w:tcPr>
          <w:p w:rsidR="00596262" w:rsidRPr="00F277FC" w:rsidRDefault="00596262" w:rsidP="00796FED">
            <w:pPr>
              <w:pStyle w:val="TableParagraph"/>
              <w:spacing w:before="2" w:line="276" w:lineRule="exact"/>
              <w:ind w:left="25"/>
              <w:jc w:val="center"/>
              <w:rPr>
                <w:sz w:val="24"/>
                <w:szCs w:val="24"/>
              </w:rPr>
            </w:pPr>
            <w:r w:rsidRPr="00F277FC">
              <w:rPr>
                <w:sz w:val="24"/>
                <w:szCs w:val="24"/>
              </w:rPr>
              <w:t>Виконання контрольної роботи</w:t>
            </w:r>
          </w:p>
        </w:tc>
        <w:tc>
          <w:tcPr>
            <w:tcW w:w="4369" w:type="dxa"/>
          </w:tcPr>
          <w:p w:rsidR="00596262" w:rsidRPr="00F277FC" w:rsidRDefault="00596262" w:rsidP="00796FED">
            <w:pPr>
              <w:pStyle w:val="TableParagraph"/>
              <w:ind w:left="0"/>
              <w:jc w:val="center"/>
              <w:rPr>
                <w:sz w:val="24"/>
                <w:szCs w:val="24"/>
              </w:rPr>
            </w:pPr>
            <w:r w:rsidRPr="00F277FC">
              <w:rPr>
                <w:sz w:val="24"/>
                <w:szCs w:val="24"/>
              </w:rPr>
              <w:t>10</w:t>
            </w:r>
          </w:p>
        </w:tc>
      </w:tr>
      <w:tr w:rsidR="00596262" w:rsidRPr="00F277FC" w:rsidTr="00796FED">
        <w:trPr>
          <w:trHeight w:val="266"/>
        </w:trPr>
        <w:tc>
          <w:tcPr>
            <w:tcW w:w="5979" w:type="dxa"/>
          </w:tcPr>
          <w:p w:rsidR="00596262" w:rsidRPr="00F277FC" w:rsidRDefault="00596262" w:rsidP="00796FED">
            <w:pPr>
              <w:pStyle w:val="TableParagraph"/>
              <w:spacing w:before="2" w:line="276" w:lineRule="exact"/>
              <w:ind w:left="25"/>
              <w:jc w:val="center"/>
              <w:rPr>
                <w:sz w:val="24"/>
                <w:szCs w:val="24"/>
              </w:rPr>
            </w:pPr>
            <w:r w:rsidRPr="00F277FC">
              <w:rPr>
                <w:sz w:val="24"/>
                <w:szCs w:val="24"/>
              </w:rPr>
              <w:t>Захист контрольної роботи</w:t>
            </w:r>
          </w:p>
        </w:tc>
        <w:tc>
          <w:tcPr>
            <w:tcW w:w="4369" w:type="dxa"/>
          </w:tcPr>
          <w:p w:rsidR="00596262" w:rsidRPr="00F277FC" w:rsidRDefault="00596262" w:rsidP="00796FED">
            <w:pPr>
              <w:pStyle w:val="TableParagraph"/>
              <w:ind w:left="0"/>
              <w:jc w:val="center"/>
              <w:rPr>
                <w:sz w:val="24"/>
                <w:szCs w:val="24"/>
              </w:rPr>
            </w:pPr>
            <w:r w:rsidRPr="00F277FC">
              <w:rPr>
                <w:sz w:val="24"/>
                <w:szCs w:val="24"/>
              </w:rPr>
              <w:t>10</w:t>
            </w:r>
          </w:p>
        </w:tc>
      </w:tr>
      <w:tr w:rsidR="00596262" w:rsidRPr="00F277FC" w:rsidTr="00796FED">
        <w:trPr>
          <w:trHeight w:val="115"/>
        </w:trPr>
        <w:tc>
          <w:tcPr>
            <w:tcW w:w="5979" w:type="dxa"/>
          </w:tcPr>
          <w:p w:rsidR="00596262" w:rsidRPr="00F277FC" w:rsidRDefault="00596262" w:rsidP="00796FED">
            <w:pPr>
              <w:pStyle w:val="TableParagraph"/>
              <w:spacing w:before="2" w:line="276" w:lineRule="exact"/>
              <w:ind w:left="25"/>
              <w:jc w:val="center"/>
              <w:rPr>
                <w:sz w:val="24"/>
                <w:szCs w:val="24"/>
              </w:rPr>
            </w:pPr>
            <w:r w:rsidRPr="00F277FC">
              <w:rPr>
                <w:sz w:val="24"/>
                <w:szCs w:val="24"/>
              </w:rPr>
              <w:t>Залік</w:t>
            </w:r>
          </w:p>
        </w:tc>
        <w:tc>
          <w:tcPr>
            <w:tcW w:w="4369" w:type="dxa"/>
          </w:tcPr>
          <w:p w:rsidR="00596262" w:rsidRPr="00F277FC" w:rsidRDefault="00596262" w:rsidP="00796FED">
            <w:pPr>
              <w:pStyle w:val="TableParagraph"/>
              <w:ind w:left="0"/>
              <w:jc w:val="center"/>
              <w:rPr>
                <w:sz w:val="24"/>
                <w:szCs w:val="24"/>
              </w:rPr>
            </w:pPr>
            <w:r w:rsidRPr="00F277FC">
              <w:rPr>
                <w:sz w:val="24"/>
                <w:szCs w:val="24"/>
              </w:rPr>
              <w:t>40</w:t>
            </w:r>
          </w:p>
        </w:tc>
      </w:tr>
    </w:tbl>
    <w:p w:rsidR="00B9056F" w:rsidRPr="00585411" w:rsidRDefault="00B9056F">
      <w:pPr>
        <w:pStyle w:val="a3"/>
        <w:spacing w:before="3"/>
        <w:rPr>
          <w:sz w:val="23"/>
        </w:rPr>
      </w:pPr>
    </w:p>
    <w:p w:rsidR="00B9056F" w:rsidRPr="00585411" w:rsidRDefault="00596262">
      <w:pPr>
        <w:pStyle w:val="a4"/>
        <w:numPr>
          <w:ilvl w:val="0"/>
          <w:numId w:val="1"/>
        </w:numPr>
        <w:tabs>
          <w:tab w:val="left" w:pos="905"/>
        </w:tabs>
        <w:ind w:right="124" w:firstLine="360"/>
        <w:rPr>
          <w:sz w:val="24"/>
        </w:rPr>
      </w:pPr>
      <w:r>
        <w:rPr>
          <w:b/>
          <w:sz w:val="24"/>
        </w:rPr>
        <w:t xml:space="preserve">Політики курсу </w:t>
      </w:r>
      <w:r w:rsidRPr="00F277FC">
        <w:rPr>
          <w:sz w:val="24"/>
          <w:szCs w:val="24"/>
        </w:rPr>
        <w:t xml:space="preserve">– аудиторні заняття проводяться в спеціалізованих лабораторіях та предметних аудиторіях університету, можливе дистанційне відвідування занять </w:t>
      </w:r>
      <w:r w:rsidRPr="00F277FC">
        <w:rPr>
          <w:sz w:val="24"/>
          <w:szCs w:val="24"/>
          <w:lang w:val="ru-RU"/>
        </w:rPr>
        <w:t xml:space="preserve">з </w:t>
      </w:r>
      <w:proofErr w:type="spellStart"/>
      <w:r w:rsidRPr="00F277FC">
        <w:rPr>
          <w:sz w:val="24"/>
          <w:szCs w:val="24"/>
          <w:lang w:val="ru-RU"/>
        </w:rPr>
        <w:t>використанням</w:t>
      </w:r>
      <w:proofErr w:type="spellEnd"/>
      <w:r w:rsidRPr="00F277FC">
        <w:rPr>
          <w:sz w:val="24"/>
          <w:szCs w:val="24"/>
        </w:rPr>
        <w:t xml:space="preserve"> </w:t>
      </w:r>
      <w:r w:rsidRPr="00F277FC">
        <w:rPr>
          <w:sz w:val="24"/>
          <w:szCs w:val="24"/>
          <w:lang w:val="en-US"/>
        </w:rPr>
        <w:t>Zoom</w:t>
      </w:r>
      <w:r w:rsidRPr="00F277FC">
        <w:rPr>
          <w:sz w:val="24"/>
          <w:szCs w:val="24"/>
          <w:lang w:val="ru-RU"/>
        </w:rPr>
        <w:t xml:space="preserve"> за умов </w:t>
      </w:r>
      <w:proofErr w:type="spellStart"/>
      <w:r w:rsidRPr="00F277FC">
        <w:rPr>
          <w:sz w:val="24"/>
          <w:szCs w:val="24"/>
          <w:lang w:val="ru-RU"/>
        </w:rPr>
        <w:t>карантинних</w:t>
      </w:r>
      <w:proofErr w:type="spellEnd"/>
      <w:r w:rsidRPr="00F277FC">
        <w:rPr>
          <w:sz w:val="24"/>
          <w:szCs w:val="24"/>
          <w:lang w:val="ru-RU"/>
        </w:rPr>
        <w:t xml:space="preserve"> </w:t>
      </w:r>
      <w:proofErr w:type="spellStart"/>
      <w:r w:rsidRPr="00F277FC">
        <w:rPr>
          <w:sz w:val="24"/>
          <w:szCs w:val="24"/>
          <w:lang w:val="ru-RU"/>
        </w:rPr>
        <w:t>обмежень</w:t>
      </w:r>
      <w:proofErr w:type="spellEnd"/>
      <w:r w:rsidRPr="00F277FC">
        <w:rPr>
          <w:sz w:val="24"/>
          <w:szCs w:val="24"/>
          <w:lang w:val="ru-RU"/>
        </w:rPr>
        <w:t xml:space="preserve">. </w:t>
      </w:r>
      <w:r w:rsidRPr="00F277FC">
        <w:rPr>
          <w:sz w:val="24"/>
          <w:szCs w:val="24"/>
        </w:rPr>
        <w:t>Відвідування аудиторних занять є обов’язковим та оцінюється відповідною кількістю балів (див. п.6). У відповідності до «Порядку надання дозволу на вільне відвідування занять» студенти можуть оформити індивідуальний план роботи. Для допуску до підсумкового контролю студенти мають відпрацювати всі лабораторні роботи, виконати контрольну роботу та набрати не менше 20 балів.</w:t>
      </w:r>
    </w:p>
    <w:p w:rsidR="00B9056F" w:rsidRPr="00585411" w:rsidRDefault="00B9056F">
      <w:pPr>
        <w:pStyle w:val="a3"/>
        <w:spacing w:before="5"/>
        <w:rPr>
          <w:sz w:val="24"/>
        </w:rPr>
      </w:pPr>
    </w:p>
    <w:p w:rsidR="00B9056F" w:rsidRDefault="00561044">
      <w:pPr>
        <w:pStyle w:val="a4"/>
        <w:numPr>
          <w:ilvl w:val="0"/>
          <w:numId w:val="1"/>
        </w:numPr>
        <w:tabs>
          <w:tab w:val="left" w:pos="853"/>
        </w:tabs>
        <w:ind w:left="852" w:right="0" w:hanging="241"/>
        <w:rPr>
          <w:b/>
          <w:sz w:val="24"/>
        </w:rPr>
      </w:pPr>
      <w:r w:rsidRPr="00585411">
        <w:rPr>
          <w:b/>
          <w:sz w:val="24"/>
        </w:rPr>
        <w:t>Рекомендована</w:t>
      </w:r>
      <w:r w:rsidRPr="00585411">
        <w:rPr>
          <w:b/>
          <w:spacing w:val="-1"/>
          <w:sz w:val="24"/>
        </w:rPr>
        <w:t xml:space="preserve"> </w:t>
      </w:r>
      <w:r w:rsidRPr="00585411">
        <w:rPr>
          <w:b/>
          <w:sz w:val="24"/>
        </w:rPr>
        <w:t>література</w:t>
      </w:r>
    </w:p>
    <w:p w:rsidR="00596262" w:rsidRPr="00C81B49" w:rsidRDefault="00596262" w:rsidP="00C81B49">
      <w:pPr>
        <w:pStyle w:val="a4"/>
        <w:numPr>
          <w:ilvl w:val="0"/>
          <w:numId w:val="6"/>
        </w:numPr>
        <w:tabs>
          <w:tab w:val="left" w:pos="905"/>
        </w:tabs>
        <w:ind w:right="124"/>
        <w:rPr>
          <w:sz w:val="24"/>
          <w:szCs w:val="24"/>
        </w:rPr>
      </w:pPr>
      <w:r w:rsidRPr="00C81B49">
        <w:rPr>
          <w:sz w:val="24"/>
          <w:szCs w:val="24"/>
        </w:rPr>
        <w:t>ГКД 34.20.661-2003 Правила організації технічного обслуговування та ремонту обладнання, будівель і споруд електростанцій та мереж ОЕП «ГРІФРЕ», 2004</w:t>
      </w:r>
    </w:p>
    <w:p w:rsidR="00596262" w:rsidRPr="00C81B49" w:rsidRDefault="00596262" w:rsidP="00C81B49">
      <w:pPr>
        <w:pStyle w:val="a4"/>
        <w:numPr>
          <w:ilvl w:val="0"/>
          <w:numId w:val="6"/>
        </w:numPr>
        <w:tabs>
          <w:tab w:val="left" w:pos="905"/>
        </w:tabs>
        <w:ind w:right="124"/>
        <w:rPr>
          <w:sz w:val="24"/>
          <w:szCs w:val="24"/>
        </w:rPr>
      </w:pPr>
      <w:r w:rsidRPr="00C81B49">
        <w:rPr>
          <w:sz w:val="24"/>
          <w:szCs w:val="24"/>
        </w:rPr>
        <w:t>Рекомендовані організаційні структури управління і нормативи чисельності промислово- виробничого персоналу електричних мереж. «</w:t>
      </w:r>
      <w:proofErr w:type="spellStart"/>
      <w:r w:rsidRPr="00C81B49">
        <w:rPr>
          <w:sz w:val="24"/>
          <w:szCs w:val="24"/>
        </w:rPr>
        <w:t>Укренергопраця</w:t>
      </w:r>
      <w:proofErr w:type="spellEnd"/>
      <w:r w:rsidRPr="00C81B49">
        <w:rPr>
          <w:sz w:val="24"/>
          <w:szCs w:val="24"/>
        </w:rPr>
        <w:t>», 2005</w:t>
      </w:r>
    </w:p>
    <w:p w:rsidR="00596262" w:rsidRPr="00C81B49" w:rsidRDefault="00596262" w:rsidP="00C81B49">
      <w:pPr>
        <w:pStyle w:val="a4"/>
        <w:numPr>
          <w:ilvl w:val="0"/>
          <w:numId w:val="6"/>
        </w:numPr>
        <w:tabs>
          <w:tab w:val="left" w:pos="905"/>
        </w:tabs>
        <w:ind w:right="124"/>
        <w:rPr>
          <w:sz w:val="24"/>
          <w:szCs w:val="24"/>
        </w:rPr>
      </w:pPr>
      <w:r w:rsidRPr="00C81B49">
        <w:rPr>
          <w:sz w:val="24"/>
          <w:szCs w:val="24"/>
        </w:rPr>
        <w:t xml:space="preserve">Технічна експлуатація електричних станцій і мереж. Правила. - К.: </w:t>
      </w:r>
      <w:proofErr w:type="spellStart"/>
      <w:r w:rsidR="007F6C5D">
        <w:rPr>
          <w:sz w:val="24"/>
          <w:szCs w:val="24"/>
        </w:rPr>
        <w:t>Міненерговугілля</w:t>
      </w:r>
      <w:proofErr w:type="spellEnd"/>
      <w:r w:rsidR="007F6C5D">
        <w:rPr>
          <w:sz w:val="24"/>
          <w:szCs w:val="24"/>
        </w:rPr>
        <w:t xml:space="preserve"> України</w:t>
      </w:r>
      <w:r w:rsidRPr="00C81B49">
        <w:rPr>
          <w:sz w:val="24"/>
          <w:szCs w:val="24"/>
        </w:rPr>
        <w:t>, 20</w:t>
      </w:r>
      <w:r w:rsidR="007F6C5D" w:rsidRPr="007F6C5D">
        <w:rPr>
          <w:sz w:val="24"/>
          <w:szCs w:val="24"/>
        </w:rPr>
        <w:t>19</w:t>
      </w:r>
      <w:r w:rsidRPr="00C81B49">
        <w:rPr>
          <w:sz w:val="24"/>
          <w:szCs w:val="24"/>
        </w:rPr>
        <w:t>.</w:t>
      </w:r>
    </w:p>
    <w:p w:rsidR="00596262" w:rsidRPr="00662574" w:rsidRDefault="00596262" w:rsidP="00C81B49">
      <w:pPr>
        <w:pStyle w:val="a4"/>
        <w:numPr>
          <w:ilvl w:val="0"/>
          <w:numId w:val="6"/>
        </w:numPr>
        <w:tabs>
          <w:tab w:val="left" w:pos="905"/>
        </w:tabs>
        <w:ind w:right="124"/>
        <w:rPr>
          <w:sz w:val="24"/>
          <w:szCs w:val="24"/>
        </w:rPr>
      </w:pPr>
      <w:r w:rsidRPr="00662574">
        <w:rPr>
          <w:sz w:val="24"/>
          <w:szCs w:val="24"/>
        </w:rPr>
        <w:lastRenderedPageBreak/>
        <w:t xml:space="preserve">Посібник з вивчення правил технічної експлуатації електричних станцій і мереж. Електротехнічне обладнання, </w:t>
      </w:r>
      <w:proofErr w:type="spellStart"/>
      <w:r w:rsidRPr="00662574">
        <w:rPr>
          <w:sz w:val="24"/>
          <w:szCs w:val="24"/>
        </w:rPr>
        <w:t>оперативно-</w:t>
      </w:r>
      <w:proofErr w:type="spellEnd"/>
      <w:r w:rsidRPr="00662574">
        <w:rPr>
          <w:sz w:val="24"/>
          <w:szCs w:val="24"/>
        </w:rPr>
        <w:t xml:space="preserve"> диспетчерське керування. - К.: Вершигора Е. Е. Менеджмент. «ИНФРА», 1998.</w:t>
      </w:r>
    </w:p>
    <w:p w:rsidR="00596262" w:rsidRPr="00C81B49" w:rsidRDefault="00596262" w:rsidP="00C81B49">
      <w:pPr>
        <w:pStyle w:val="a4"/>
        <w:numPr>
          <w:ilvl w:val="0"/>
          <w:numId w:val="6"/>
        </w:numPr>
        <w:tabs>
          <w:tab w:val="left" w:pos="905"/>
        </w:tabs>
        <w:ind w:right="124"/>
        <w:rPr>
          <w:sz w:val="24"/>
          <w:szCs w:val="24"/>
        </w:rPr>
      </w:pPr>
      <w:proofErr w:type="spellStart"/>
      <w:r w:rsidRPr="00C81B49">
        <w:rPr>
          <w:sz w:val="24"/>
          <w:szCs w:val="24"/>
        </w:rPr>
        <w:t>The</w:t>
      </w:r>
      <w:proofErr w:type="spellEnd"/>
      <w:r w:rsidRPr="00C81B49">
        <w:rPr>
          <w:sz w:val="24"/>
          <w:szCs w:val="24"/>
        </w:rPr>
        <w:t xml:space="preserve"> </w:t>
      </w:r>
      <w:proofErr w:type="spellStart"/>
      <w:r w:rsidRPr="00C81B49">
        <w:rPr>
          <w:sz w:val="24"/>
          <w:szCs w:val="24"/>
        </w:rPr>
        <w:t>Fifth</w:t>
      </w:r>
      <w:proofErr w:type="spellEnd"/>
      <w:r w:rsidRPr="00C81B49">
        <w:rPr>
          <w:sz w:val="24"/>
          <w:szCs w:val="24"/>
        </w:rPr>
        <w:t xml:space="preserve"> </w:t>
      </w:r>
      <w:proofErr w:type="spellStart"/>
      <w:r w:rsidRPr="00C81B49">
        <w:rPr>
          <w:sz w:val="24"/>
          <w:szCs w:val="24"/>
        </w:rPr>
        <w:t>Discipline</w:t>
      </w:r>
      <w:proofErr w:type="spellEnd"/>
      <w:r w:rsidRPr="00C81B49">
        <w:rPr>
          <w:sz w:val="24"/>
          <w:szCs w:val="24"/>
        </w:rPr>
        <w:t xml:space="preserve">: </w:t>
      </w:r>
      <w:proofErr w:type="spellStart"/>
      <w:r w:rsidRPr="00C81B49">
        <w:rPr>
          <w:sz w:val="24"/>
          <w:szCs w:val="24"/>
        </w:rPr>
        <w:t>The</w:t>
      </w:r>
      <w:proofErr w:type="spellEnd"/>
      <w:r w:rsidRPr="00C81B49">
        <w:rPr>
          <w:sz w:val="24"/>
          <w:szCs w:val="24"/>
        </w:rPr>
        <w:t xml:space="preserve"> Art and Practice of the Learning Organization, Peter Senge (Doubleday/Currency, 1990) </w:t>
      </w:r>
    </w:p>
    <w:p w:rsidR="00596262" w:rsidRPr="00C81B49" w:rsidRDefault="00596262" w:rsidP="00C81B49">
      <w:pPr>
        <w:pStyle w:val="a4"/>
        <w:numPr>
          <w:ilvl w:val="0"/>
          <w:numId w:val="6"/>
        </w:numPr>
        <w:tabs>
          <w:tab w:val="left" w:pos="905"/>
        </w:tabs>
        <w:ind w:right="124"/>
        <w:rPr>
          <w:sz w:val="24"/>
          <w:szCs w:val="24"/>
        </w:rPr>
      </w:pPr>
      <w:proofErr w:type="spellStart"/>
      <w:r w:rsidRPr="00C81B49">
        <w:rPr>
          <w:sz w:val="24"/>
          <w:szCs w:val="24"/>
        </w:rPr>
        <w:t>The</w:t>
      </w:r>
      <w:proofErr w:type="spellEnd"/>
      <w:r w:rsidRPr="00C81B49">
        <w:rPr>
          <w:sz w:val="24"/>
          <w:szCs w:val="24"/>
        </w:rPr>
        <w:t xml:space="preserve"> </w:t>
      </w:r>
      <w:proofErr w:type="spellStart"/>
      <w:r w:rsidRPr="00C81B49">
        <w:rPr>
          <w:sz w:val="24"/>
          <w:szCs w:val="24"/>
        </w:rPr>
        <w:t>Wisdom</w:t>
      </w:r>
      <w:proofErr w:type="spellEnd"/>
      <w:r w:rsidRPr="00C81B49">
        <w:rPr>
          <w:sz w:val="24"/>
          <w:szCs w:val="24"/>
        </w:rPr>
        <w:t xml:space="preserve"> </w:t>
      </w:r>
      <w:proofErr w:type="spellStart"/>
      <w:r w:rsidRPr="00C81B49">
        <w:rPr>
          <w:sz w:val="24"/>
          <w:szCs w:val="24"/>
        </w:rPr>
        <w:t>of</w:t>
      </w:r>
      <w:proofErr w:type="spellEnd"/>
      <w:r w:rsidRPr="00C81B49">
        <w:rPr>
          <w:sz w:val="24"/>
          <w:szCs w:val="24"/>
        </w:rPr>
        <w:t xml:space="preserve"> </w:t>
      </w:r>
      <w:proofErr w:type="spellStart"/>
      <w:r w:rsidRPr="00C81B49">
        <w:rPr>
          <w:sz w:val="24"/>
          <w:szCs w:val="24"/>
        </w:rPr>
        <w:t>Teams</w:t>
      </w:r>
      <w:proofErr w:type="spellEnd"/>
      <w:r w:rsidRPr="00C81B49">
        <w:rPr>
          <w:sz w:val="24"/>
          <w:szCs w:val="24"/>
        </w:rPr>
        <w:t>, Jon R. Katzenbach and Douglas K. Smith (Harvard Business School Press, 1993)</w:t>
      </w:r>
    </w:p>
    <w:p w:rsidR="00B9056F" w:rsidRPr="00596262" w:rsidRDefault="00B9056F">
      <w:pPr>
        <w:pStyle w:val="a3"/>
        <w:spacing w:before="8"/>
        <w:rPr>
          <w:b/>
          <w:sz w:val="27"/>
          <w:lang w:val="en-US"/>
        </w:rPr>
      </w:pPr>
    </w:p>
    <w:sectPr w:rsidR="00B9056F" w:rsidRPr="00596262" w:rsidSect="0090524E">
      <w:pgSz w:w="11910" w:h="16840"/>
      <w:pgMar w:top="1134"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9BA"/>
    <w:multiLevelType w:val="hybridMultilevel"/>
    <w:tmpl w:val="20E2F99E"/>
    <w:lvl w:ilvl="0" w:tplc="CC569832">
      <w:start w:val="1"/>
      <w:numFmt w:val="decimal"/>
      <w:lvlText w:val="%1."/>
      <w:lvlJc w:val="left"/>
      <w:pPr>
        <w:ind w:left="252" w:hanging="424"/>
      </w:pPr>
      <w:rPr>
        <w:rFonts w:ascii="Times New Roman" w:eastAsia="Times New Roman" w:hAnsi="Times New Roman" w:cs="Times New Roman" w:hint="default"/>
        <w:spacing w:val="-35"/>
        <w:w w:val="100"/>
        <w:sz w:val="28"/>
        <w:szCs w:val="28"/>
        <w:lang w:val="uk-UA" w:eastAsia="en-US" w:bidi="ar-SA"/>
      </w:rPr>
    </w:lvl>
    <w:lvl w:ilvl="1" w:tplc="5A1663EE">
      <w:numFmt w:val="bullet"/>
      <w:lvlText w:val="•"/>
      <w:lvlJc w:val="left"/>
      <w:pPr>
        <w:ind w:left="1292" w:hanging="424"/>
      </w:pPr>
      <w:rPr>
        <w:rFonts w:hint="default"/>
        <w:lang w:val="uk-UA" w:eastAsia="en-US" w:bidi="ar-SA"/>
      </w:rPr>
    </w:lvl>
    <w:lvl w:ilvl="2" w:tplc="3ECA164E">
      <w:numFmt w:val="bullet"/>
      <w:lvlText w:val="•"/>
      <w:lvlJc w:val="left"/>
      <w:pPr>
        <w:ind w:left="2325" w:hanging="424"/>
      </w:pPr>
      <w:rPr>
        <w:rFonts w:hint="default"/>
        <w:lang w:val="uk-UA" w:eastAsia="en-US" w:bidi="ar-SA"/>
      </w:rPr>
    </w:lvl>
    <w:lvl w:ilvl="3" w:tplc="0674CB9E">
      <w:numFmt w:val="bullet"/>
      <w:lvlText w:val="•"/>
      <w:lvlJc w:val="left"/>
      <w:pPr>
        <w:ind w:left="3358" w:hanging="424"/>
      </w:pPr>
      <w:rPr>
        <w:rFonts w:hint="default"/>
        <w:lang w:val="uk-UA" w:eastAsia="en-US" w:bidi="ar-SA"/>
      </w:rPr>
    </w:lvl>
    <w:lvl w:ilvl="4" w:tplc="F96EBA8A">
      <w:numFmt w:val="bullet"/>
      <w:lvlText w:val="•"/>
      <w:lvlJc w:val="left"/>
      <w:pPr>
        <w:ind w:left="4391" w:hanging="424"/>
      </w:pPr>
      <w:rPr>
        <w:rFonts w:hint="default"/>
        <w:lang w:val="uk-UA" w:eastAsia="en-US" w:bidi="ar-SA"/>
      </w:rPr>
    </w:lvl>
    <w:lvl w:ilvl="5" w:tplc="F1C23CD8">
      <w:numFmt w:val="bullet"/>
      <w:lvlText w:val="•"/>
      <w:lvlJc w:val="left"/>
      <w:pPr>
        <w:ind w:left="5424" w:hanging="424"/>
      </w:pPr>
      <w:rPr>
        <w:rFonts w:hint="default"/>
        <w:lang w:val="uk-UA" w:eastAsia="en-US" w:bidi="ar-SA"/>
      </w:rPr>
    </w:lvl>
    <w:lvl w:ilvl="6" w:tplc="8CE6D910">
      <w:numFmt w:val="bullet"/>
      <w:lvlText w:val="•"/>
      <w:lvlJc w:val="left"/>
      <w:pPr>
        <w:ind w:left="6456" w:hanging="424"/>
      </w:pPr>
      <w:rPr>
        <w:rFonts w:hint="default"/>
        <w:lang w:val="uk-UA" w:eastAsia="en-US" w:bidi="ar-SA"/>
      </w:rPr>
    </w:lvl>
    <w:lvl w:ilvl="7" w:tplc="BFDCD98E">
      <w:numFmt w:val="bullet"/>
      <w:lvlText w:val="•"/>
      <w:lvlJc w:val="left"/>
      <w:pPr>
        <w:ind w:left="7489" w:hanging="424"/>
      </w:pPr>
      <w:rPr>
        <w:rFonts w:hint="default"/>
        <w:lang w:val="uk-UA" w:eastAsia="en-US" w:bidi="ar-SA"/>
      </w:rPr>
    </w:lvl>
    <w:lvl w:ilvl="8" w:tplc="A3243E8A">
      <w:numFmt w:val="bullet"/>
      <w:lvlText w:val="•"/>
      <w:lvlJc w:val="left"/>
      <w:pPr>
        <w:ind w:left="8522" w:hanging="424"/>
      </w:pPr>
      <w:rPr>
        <w:rFonts w:hint="default"/>
        <w:lang w:val="uk-UA" w:eastAsia="en-US" w:bidi="ar-SA"/>
      </w:rPr>
    </w:lvl>
  </w:abstractNum>
  <w:abstractNum w:abstractNumId="1">
    <w:nsid w:val="394557E6"/>
    <w:multiLevelType w:val="hybridMultilevel"/>
    <w:tmpl w:val="750272E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2">
    <w:nsid w:val="4C2C7C2E"/>
    <w:multiLevelType w:val="hybridMultilevel"/>
    <w:tmpl w:val="63345E36"/>
    <w:lvl w:ilvl="0" w:tplc="04FC864C">
      <w:start w:val="1"/>
      <w:numFmt w:val="bullet"/>
      <w:lvlText w:val=""/>
      <w:lvlJc w:val="left"/>
      <w:pPr>
        <w:ind w:left="252" w:hanging="348"/>
      </w:pPr>
      <w:rPr>
        <w:rFonts w:ascii="Symbol" w:hAnsi="Symbol"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3">
    <w:nsid w:val="4CF17CEA"/>
    <w:multiLevelType w:val="multilevel"/>
    <w:tmpl w:val="E3EC567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C516916"/>
    <w:multiLevelType w:val="singleLevel"/>
    <w:tmpl w:val="04FC864C"/>
    <w:lvl w:ilvl="0">
      <w:start w:val="1"/>
      <w:numFmt w:val="bullet"/>
      <w:lvlText w:val=""/>
      <w:lvlJc w:val="left"/>
      <w:pPr>
        <w:ind w:left="360" w:hanging="360"/>
      </w:pPr>
      <w:rPr>
        <w:rFonts w:ascii="Symbol" w:hAnsi="Symbol" w:hint="default"/>
      </w:rPr>
    </w:lvl>
  </w:abstractNum>
  <w:abstractNum w:abstractNumId="5">
    <w:nsid w:val="6A2554BD"/>
    <w:multiLevelType w:val="hybridMultilevel"/>
    <w:tmpl w:val="9378EE7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6">
    <w:nsid w:val="6CDB6F63"/>
    <w:multiLevelType w:val="hybridMultilevel"/>
    <w:tmpl w:val="D34CA2F4"/>
    <w:lvl w:ilvl="0" w:tplc="04FC86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6F"/>
    <w:rsid w:val="000454A7"/>
    <w:rsid w:val="001741F8"/>
    <w:rsid w:val="001E428B"/>
    <w:rsid w:val="00210533"/>
    <w:rsid w:val="003C4C3E"/>
    <w:rsid w:val="00561044"/>
    <w:rsid w:val="00585411"/>
    <w:rsid w:val="00596262"/>
    <w:rsid w:val="007F6C5D"/>
    <w:rsid w:val="0090524E"/>
    <w:rsid w:val="009F4B5C"/>
    <w:rsid w:val="00A923F2"/>
    <w:rsid w:val="00AA0B49"/>
    <w:rsid w:val="00B27D58"/>
    <w:rsid w:val="00B9056F"/>
    <w:rsid w:val="00C81B49"/>
    <w:rsid w:val="00CF7814"/>
    <w:rsid w:val="00E90D4E"/>
    <w:rsid w:val="00E93ECE"/>
    <w:rsid w:val="00EA1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semiHidden/>
    <w:unhideWhenUsed/>
    <w:rsid w:val="00596262"/>
    <w:pPr>
      <w:widowControl/>
      <w:autoSpaceDE/>
      <w:autoSpaceDN/>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CF7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CF7814"/>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semiHidden/>
    <w:unhideWhenUsed/>
    <w:rsid w:val="00596262"/>
    <w:pPr>
      <w:widowControl/>
      <w:autoSpaceDE/>
      <w:autoSpaceDN/>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CF7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CF7814"/>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5998">
      <w:bodyDiv w:val="1"/>
      <w:marLeft w:val="0"/>
      <w:marRight w:val="0"/>
      <w:marTop w:val="0"/>
      <w:marBottom w:val="0"/>
      <w:divBdr>
        <w:top w:val="none" w:sz="0" w:space="0" w:color="auto"/>
        <w:left w:val="none" w:sz="0" w:space="0" w:color="auto"/>
        <w:bottom w:val="none" w:sz="0" w:space="0" w:color="auto"/>
        <w:right w:val="none" w:sz="0" w:space="0" w:color="auto"/>
      </w:divBdr>
    </w:div>
    <w:div w:id="609975277">
      <w:bodyDiv w:val="1"/>
      <w:marLeft w:val="0"/>
      <w:marRight w:val="0"/>
      <w:marTop w:val="0"/>
      <w:marBottom w:val="0"/>
      <w:divBdr>
        <w:top w:val="none" w:sz="0" w:space="0" w:color="auto"/>
        <w:left w:val="none" w:sz="0" w:space="0" w:color="auto"/>
        <w:bottom w:val="none" w:sz="0" w:space="0" w:color="auto"/>
        <w:right w:val="none" w:sz="0" w:space="0" w:color="auto"/>
      </w:divBdr>
    </w:div>
    <w:div w:id="733314064">
      <w:bodyDiv w:val="1"/>
      <w:marLeft w:val="0"/>
      <w:marRight w:val="0"/>
      <w:marTop w:val="0"/>
      <w:marBottom w:val="0"/>
      <w:divBdr>
        <w:top w:val="none" w:sz="0" w:space="0" w:color="auto"/>
        <w:left w:val="none" w:sz="0" w:space="0" w:color="auto"/>
        <w:bottom w:val="none" w:sz="0" w:space="0" w:color="auto"/>
        <w:right w:val="none" w:sz="0" w:space="0" w:color="auto"/>
      </w:divBdr>
    </w:div>
    <w:div w:id="162623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32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3858</Words>
  <Characters>2200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ESiM</cp:lastModifiedBy>
  <cp:revision>7</cp:revision>
  <dcterms:created xsi:type="dcterms:W3CDTF">2021-08-31T11:25:00Z</dcterms:created>
  <dcterms:modified xsi:type="dcterms:W3CDTF">2021-09-06T07:30:00Z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2010</vt:lpwstr>
  </property>
  <property fmtid="{D5CDD505-2E9C-101B-9397-08002B2CF9AE}" pid="4" name="LastSaved">
    <vt:filetime>2020-12-03T00:00:00Z</vt:filetime>
  </property>
</Properties>
</file>